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6A054" w14:textId="77777777" w:rsidR="00FA2D8C" w:rsidRDefault="00D75D10" w:rsidP="009B66C0">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7728" behindDoc="1" locked="0" layoutInCell="1" allowOverlap="1" wp14:anchorId="63B104A7" wp14:editId="190C69F0">
            <wp:simplePos x="0" y="0"/>
            <wp:positionH relativeFrom="column">
              <wp:posOffset>4437380</wp:posOffset>
            </wp:positionH>
            <wp:positionV relativeFrom="paragraph">
              <wp:posOffset>-213360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00253">
        <w:rPr>
          <w:rFonts w:ascii="Franklin Gothic Book" w:hAnsi="Franklin Gothic Book" w:cs="Arial"/>
          <w:b/>
          <w:bCs/>
          <w:noProof/>
          <w:color w:val="1F4E79"/>
          <w:sz w:val="28"/>
          <w:szCs w:val="28"/>
        </w:rPr>
        <w:t xml:space="preserve">ADJ. INSTRUCTOR </w:t>
      </w:r>
      <w:r w:rsidR="008D1F6D">
        <w:rPr>
          <w:rFonts w:ascii="Franklin Gothic Book" w:hAnsi="Franklin Gothic Book" w:cs="Arial"/>
          <w:b/>
          <w:bCs/>
          <w:noProof/>
          <w:color w:val="1F4E79"/>
          <w:sz w:val="28"/>
          <w:szCs w:val="28"/>
        </w:rPr>
        <w:t>ECONOMICS</w:t>
      </w:r>
      <w:r w:rsidR="00FA2D8C">
        <w:rPr>
          <w:rStyle w:val="Strong"/>
          <w:rFonts w:ascii="Franklin Gothic Book" w:hAnsi="Franklin Gothic Book" w:cs="Arial"/>
          <w:color w:val="1F4E79"/>
          <w:sz w:val="28"/>
          <w:szCs w:val="28"/>
        </w:rPr>
        <w:t xml:space="preserve"> </w:t>
      </w:r>
    </w:p>
    <w:p w14:paraId="04F1BE71" w14:textId="77777777" w:rsidR="000C6864" w:rsidRPr="004E415D" w:rsidRDefault="008D1F6D" w:rsidP="00D75D10">
      <w:pPr>
        <w:ind w:left="-360"/>
        <w:rPr>
          <w:rStyle w:val="Strong"/>
          <w:rFonts w:ascii="Franklin Gothic Book" w:hAnsi="Franklin Gothic Book" w:cs="Arial"/>
          <w:color w:val="1F4E79"/>
          <w:sz w:val="26"/>
          <w:szCs w:val="26"/>
        </w:rPr>
      </w:pPr>
      <w:r>
        <w:rPr>
          <w:rStyle w:val="Strong"/>
          <w:rFonts w:ascii="Franklin Gothic Book" w:hAnsi="Franklin Gothic Book" w:cs="Arial"/>
          <w:color w:val="1F4E79"/>
          <w:sz w:val="28"/>
          <w:szCs w:val="28"/>
        </w:rPr>
        <w:t xml:space="preserve">     </w:t>
      </w:r>
      <w:r w:rsidR="00A77E8D" w:rsidRPr="004E415D">
        <w:rPr>
          <w:rStyle w:val="Strong"/>
          <w:rFonts w:ascii="Franklin Gothic Book" w:hAnsi="Franklin Gothic Book" w:cs="Arial"/>
          <w:color w:val="1F4E79"/>
          <w:sz w:val="26"/>
          <w:szCs w:val="26"/>
        </w:rPr>
        <w:t>(</w:t>
      </w:r>
      <w:r w:rsidR="00CE7CC1" w:rsidRPr="004E415D">
        <w:rPr>
          <w:rStyle w:val="Strong"/>
          <w:rFonts w:ascii="Franklin Gothic Book" w:hAnsi="Franklin Gothic Book" w:cs="Arial"/>
          <w:color w:val="1F4E79"/>
          <w:sz w:val="26"/>
          <w:szCs w:val="26"/>
        </w:rPr>
        <w:t>PART TIME</w:t>
      </w:r>
      <w:r w:rsidR="00A77E8D" w:rsidRPr="004E415D">
        <w:rPr>
          <w:rStyle w:val="Strong"/>
          <w:rFonts w:ascii="Franklin Gothic Book" w:hAnsi="Franklin Gothic Book" w:cs="Arial"/>
          <w:color w:val="1F4E79"/>
          <w:sz w:val="26"/>
          <w:szCs w:val="26"/>
        </w:rPr>
        <w:t>)</w:t>
      </w:r>
    </w:p>
    <w:p w14:paraId="49239558"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752535D2" w14:textId="77777777" w:rsidR="007A7204" w:rsidRPr="009B66C0" w:rsidRDefault="00A00253" w:rsidP="00E43580">
      <w:pPr>
        <w:pStyle w:val="NoSpacing"/>
        <w:rPr>
          <w:rStyle w:val="Strong"/>
          <w:rFonts w:ascii="Franklin Gothic Book" w:hAnsi="Franklin Gothic Book" w:cs="Arial"/>
          <w:color w:val="1F4E79"/>
        </w:rPr>
      </w:pPr>
      <w:r>
        <w:rPr>
          <w:rStyle w:val="Strong"/>
          <w:rFonts w:ascii="Franklin Gothic Book" w:hAnsi="Franklin Gothic Book" w:cs="Arial"/>
          <w:color w:val="1F4E79"/>
        </w:rPr>
        <w:t>MULTIPLE CAMPUS LOCATIONS</w:t>
      </w:r>
      <w:r w:rsidR="00CE7CC1" w:rsidRPr="009B66C0">
        <w:rPr>
          <w:rStyle w:val="Strong"/>
          <w:rFonts w:ascii="Franklin Gothic Book" w:hAnsi="Franklin Gothic Book" w:cs="Arial"/>
          <w:color w:val="1F4E79"/>
        </w:rPr>
        <w:t xml:space="preserve"> </w:t>
      </w:r>
    </w:p>
    <w:p w14:paraId="2F8EA5DD" w14:textId="77777777" w:rsidR="002E79C6" w:rsidRPr="00CE7CC1" w:rsidRDefault="002E79C6" w:rsidP="00E43580">
      <w:pPr>
        <w:pStyle w:val="NoSpacing"/>
        <w:rPr>
          <w:rStyle w:val="Strong"/>
          <w:rFonts w:ascii="Franklin Gothic Book" w:hAnsi="Franklin Gothic Book" w:cs="Arial"/>
          <w:color w:val="1F4E79"/>
          <w:sz w:val="22"/>
          <w:szCs w:val="22"/>
        </w:rPr>
      </w:pPr>
    </w:p>
    <w:p w14:paraId="0E7DCA68" w14:textId="77777777" w:rsidR="002E79C6" w:rsidRPr="009B66C0" w:rsidRDefault="002E79C6" w:rsidP="002E79C6">
      <w:pPr>
        <w:rPr>
          <w:rFonts w:ascii="Franklin Gothic Book" w:hAnsi="Franklin Gothic Book" w:cs="Arial"/>
          <w:b/>
          <w:bCs/>
          <w:color w:val="1F4E79"/>
          <w:sz w:val="22"/>
          <w:szCs w:val="22"/>
        </w:rPr>
      </w:pPr>
      <w:r w:rsidRPr="009B66C0">
        <w:rPr>
          <w:rFonts w:ascii="Franklin Gothic Book" w:hAnsi="Franklin Gothic Book" w:cs="Arial"/>
          <w:b/>
          <w:bCs/>
          <w:color w:val="1F4E79"/>
          <w:sz w:val="22"/>
          <w:szCs w:val="22"/>
        </w:rPr>
        <w:t xml:space="preserve">MINIMUM QUALIFICATIONS: </w:t>
      </w:r>
    </w:p>
    <w:p w14:paraId="0ACAB753" w14:textId="77777777" w:rsidR="002E79C6" w:rsidRPr="006052F6" w:rsidRDefault="002E79C6" w:rsidP="002E79C6">
      <w:pPr>
        <w:rPr>
          <w:rFonts w:ascii="Franklin Gothic Book" w:hAnsi="Franklin Gothic Book" w:cs="Arial"/>
          <w:b/>
          <w:bCs/>
          <w:color w:val="1F4E79"/>
          <w:sz w:val="10"/>
          <w:szCs w:val="10"/>
        </w:rPr>
      </w:pPr>
    </w:p>
    <w:p w14:paraId="1DE79FD4" w14:textId="77777777" w:rsidR="002E79C6" w:rsidRPr="002E79C6" w:rsidRDefault="002E79C6" w:rsidP="002E79C6">
      <w:pPr>
        <w:rPr>
          <w:rFonts w:ascii="Franklin Gothic Book" w:hAnsi="Franklin Gothic Book" w:cs="Tahoma"/>
        </w:rPr>
      </w:pPr>
      <w:r w:rsidRPr="002E79C6">
        <w:rPr>
          <w:rFonts w:ascii="Franklin Gothic Book" w:hAnsi="Franklin Gothic Book" w:cs="Tahoma"/>
        </w:rPr>
        <w:t>Applicant must have a Master’s degree in Economics or a related field or a Master’s degree with a minimum of 18 semester or 30 quarter graduate hours in Economics from a regionally accredited college or university.  Proficiency in computer applications software required.  Applicant must display excellent written and verbal communication skills.</w:t>
      </w:r>
    </w:p>
    <w:p w14:paraId="59EB5617" w14:textId="77777777" w:rsidR="002E79C6" w:rsidRPr="009B66C0" w:rsidRDefault="002E79C6" w:rsidP="002E79C6">
      <w:pPr>
        <w:autoSpaceDE w:val="0"/>
        <w:autoSpaceDN w:val="0"/>
        <w:adjustRightInd w:val="0"/>
        <w:rPr>
          <w:rFonts w:ascii="Franklin Gothic Book" w:hAnsi="Franklin Gothic Book" w:cs="Arial"/>
          <w:b/>
          <w:sz w:val="20"/>
          <w:szCs w:val="20"/>
        </w:rPr>
      </w:pPr>
    </w:p>
    <w:p w14:paraId="34529489" w14:textId="77777777" w:rsidR="002E79C6" w:rsidRPr="009B66C0" w:rsidRDefault="002E79C6" w:rsidP="002E79C6">
      <w:pPr>
        <w:rPr>
          <w:rFonts w:ascii="Franklin Gothic Book" w:hAnsi="Franklin Gothic Book" w:cs="Arial"/>
          <w:b/>
          <w:bCs/>
          <w:color w:val="1F4E79"/>
          <w:sz w:val="22"/>
          <w:szCs w:val="22"/>
        </w:rPr>
      </w:pPr>
      <w:r w:rsidRPr="009B66C0">
        <w:rPr>
          <w:rFonts w:ascii="Franklin Gothic Book" w:hAnsi="Franklin Gothic Book" w:cs="Arial"/>
          <w:b/>
          <w:bCs/>
          <w:color w:val="1F4E79"/>
          <w:sz w:val="22"/>
          <w:szCs w:val="22"/>
        </w:rPr>
        <w:t xml:space="preserve">PREFERRED QUALIFICATIONS: </w:t>
      </w:r>
    </w:p>
    <w:p w14:paraId="5F191FFD" w14:textId="77777777" w:rsidR="002E79C6" w:rsidRPr="006052F6" w:rsidRDefault="002E79C6" w:rsidP="002E79C6">
      <w:pPr>
        <w:rPr>
          <w:rFonts w:ascii="Franklin Gothic Book" w:hAnsi="Franklin Gothic Book" w:cs="Arial"/>
          <w:b/>
          <w:bCs/>
          <w:color w:val="1F4E79"/>
          <w:sz w:val="10"/>
          <w:szCs w:val="10"/>
        </w:rPr>
      </w:pPr>
    </w:p>
    <w:p w14:paraId="61ED0D0B" w14:textId="77777777" w:rsidR="002E79C6" w:rsidRPr="00B33869" w:rsidRDefault="002E79C6" w:rsidP="002E79C6">
      <w:pPr>
        <w:rPr>
          <w:rFonts w:ascii="Franklin Gothic Book" w:hAnsi="Franklin Gothic Book" w:cs="Arial"/>
          <w:bCs/>
        </w:rPr>
      </w:pPr>
      <w:r>
        <w:rPr>
          <w:rFonts w:ascii="Franklin Gothic Book" w:hAnsi="Franklin Gothic Book" w:cs="Arial"/>
          <w:bCs/>
        </w:rPr>
        <w:t>Master’s degree in Economics</w:t>
      </w:r>
      <w:r w:rsidRPr="00B33869">
        <w:rPr>
          <w:rFonts w:ascii="Franklin Gothic Book" w:hAnsi="Franklin Gothic Book" w:cs="Arial"/>
          <w:bCs/>
        </w:rPr>
        <w:t xml:space="preserve"> from a regionally accredited college or university.</w:t>
      </w:r>
      <w:r>
        <w:rPr>
          <w:rFonts w:ascii="Franklin Gothic Book" w:hAnsi="Franklin Gothic Book" w:cs="Arial"/>
          <w:bCs/>
        </w:rPr>
        <w:t xml:space="preserve"> </w:t>
      </w:r>
      <w:r w:rsidRPr="00B33869">
        <w:rPr>
          <w:rFonts w:ascii="Franklin Gothic Book" w:hAnsi="Franklin Gothic Book" w:cs="Arial"/>
          <w:bCs/>
        </w:rPr>
        <w:t>Prior teaching or training experien</w:t>
      </w:r>
      <w:r>
        <w:rPr>
          <w:rFonts w:ascii="Franklin Gothic Book" w:hAnsi="Franklin Gothic Book" w:cs="Arial"/>
          <w:bCs/>
        </w:rPr>
        <w:t>ce at the post-secondary level.</w:t>
      </w:r>
      <w:r w:rsidR="009B66C0">
        <w:rPr>
          <w:rFonts w:ascii="Franklin Gothic Book" w:hAnsi="Franklin Gothic Book" w:cs="Arial"/>
          <w:bCs/>
        </w:rPr>
        <w:t xml:space="preserve"> </w:t>
      </w:r>
      <w:r w:rsidRPr="00B33869">
        <w:rPr>
          <w:rFonts w:ascii="Franklin Gothic Book" w:hAnsi="Franklin Gothic Book" w:cs="Arial"/>
          <w:bCs/>
        </w:rPr>
        <w:t xml:space="preserve">Experience with Blackboard Learning LMS and MSOffice, a plus.  </w:t>
      </w:r>
    </w:p>
    <w:p w14:paraId="5E1A3A8F" w14:textId="77777777" w:rsidR="002E79C6" w:rsidRPr="009B66C0" w:rsidRDefault="002E79C6" w:rsidP="002E79C6">
      <w:pPr>
        <w:rPr>
          <w:rFonts w:ascii="Franklin Gothic Book" w:hAnsi="Franklin Gothic Book" w:cs="Arial"/>
          <w:sz w:val="20"/>
          <w:szCs w:val="20"/>
        </w:rPr>
      </w:pPr>
    </w:p>
    <w:p w14:paraId="2F455871" w14:textId="77777777" w:rsidR="002E79C6" w:rsidRPr="009B66C0" w:rsidRDefault="002E79C6" w:rsidP="002E79C6">
      <w:pPr>
        <w:rPr>
          <w:rFonts w:ascii="Franklin Gothic Book" w:hAnsi="Franklin Gothic Book" w:cs="Arial"/>
          <w:color w:val="1F4E79"/>
          <w:sz w:val="22"/>
          <w:szCs w:val="22"/>
        </w:rPr>
      </w:pPr>
      <w:r w:rsidRPr="009B66C0">
        <w:rPr>
          <w:rFonts w:ascii="Franklin Gothic Book" w:hAnsi="Franklin Gothic Book" w:cs="Arial"/>
          <w:b/>
          <w:bCs/>
          <w:color w:val="1F4E79"/>
          <w:sz w:val="22"/>
          <w:szCs w:val="22"/>
        </w:rPr>
        <w:t>RESPONSIBILITIES</w:t>
      </w:r>
      <w:r w:rsidRPr="009B66C0">
        <w:rPr>
          <w:rFonts w:ascii="Franklin Gothic Book" w:hAnsi="Franklin Gothic Book" w:cs="Arial"/>
          <w:color w:val="1F4E79"/>
          <w:sz w:val="22"/>
          <w:szCs w:val="22"/>
        </w:rPr>
        <w:t xml:space="preserve">: </w:t>
      </w:r>
    </w:p>
    <w:p w14:paraId="125EAE63" w14:textId="77777777" w:rsidR="002E79C6" w:rsidRPr="00DB5BE6" w:rsidRDefault="002E79C6" w:rsidP="002E79C6">
      <w:pPr>
        <w:rPr>
          <w:rFonts w:ascii="Franklin Gothic Book" w:hAnsi="Franklin Gothic Book" w:cs="Arial"/>
          <w:color w:val="1F4E79"/>
          <w:sz w:val="10"/>
          <w:szCs w:val="10"/>
        </w:rPr>
      </w:pPr>
    </w:p>
    <w:p w14:paraId="5554BC71" w14:textId="77777777" w:rsidR="009B66C0" w:rsidRPr="004E415D" w:rsidRDefault="002E79C6" w:rsidP="002E79C6">
      <w:pPr>
        <w:rPr>
          <w:rFonts w:ascii="Franklin Gothic Book" w:hAnsi="Franklin Gothic Book" w:cs="Tahoma"/>
          <w:sz w:val="22"/>
          <w:szCs w:val="22"/>
        </w:rPr>
      </w:pPr>
      <w:r w:rsidRPr="004E415D">
        <w:rPr>
          <w:rFonts w:ascii="Franklin Gothic Book" w:hAnsi="Franklin Gothic Book" w:cs="Arial"/>
          <w:sz w:val="22"/>
          <w:szCs w:val="22"/>
        </w:rPr>
        <w:t>This individual will be responsible for teaching day, evening</w:t>
      </w:r>
      <w:r w:rsidR="00A77E8D" w:rsidRPr="004E415D">
        <w:rPr>
          <w:rFonts w:ascii="Franklin Gothic Book" w:hAnsi="Franklin Gothic Book" w:cs="Arial"/>
          <w:sz w:val="22"/>
          <w:szCs w:val="22"/>
        </w:rPr>
        <w:t xml:space="preserve"> and/</w:t>
      </w:r>
      <w:r w:rsidRPr="004E415D">
        <w:rPr>
          <w:rFonts w:ascii="Franklin Gothic Book" w:hAnsi="Franklin Gothic Book" w:cs="Arial"/>
          <w:sz w:val="22"/>
          <w:szCs w:val="22"/>
        </w:rPr>
        <w:t>or on</w:t>
      </w:r>
      <w:r w:rsidR="00A77E8D" w:rsidRPr="004E415D">
        <w:rPr>
          <w:rFonts w:ascii="Franklin Gothic Book" w:hAnsi="Franklin Gothic Book" w:cs="Arial"/>
          <w:sz w:val="22"/>
          <w:szCs w:val="22"/>
        </w:rPr>
        <w:t>-</w:t>
      </w:r>
      <w:r w:rsidRPr="004E415D">
        <w:rPr>
          <w:rFonts w:ascii="Franklin Gothic Book" w:hAnsi="Franklin Gothic Book" w:cs="Arial"/>
          <w:sz w:val="22"/>
          <w:szCs w:val="22"/>
        </w:rPr>
        <w:t>line classes in Economics and have</w:t>
      </w:r>
      <w:r w:rsidRPr="004E415D">
        <w:rPr>
          <w:rFonts w:ascii="Franklin Gothic Book" w:hAnsi="Franklin Gothic Book" w:cs="Tahoma"/>
          <w:color w:val="000000"/>
          <w:sz w:val="22"/>
          <w:szCs w:val="22"/>
        </w:rPr>
        <w:t xml:space="preserve"> an ability to convey technical concepts effectively to different constituencies at a level appropriate to the audience, and an understanding of the mission of technical education.  </w:t>
      </w:r>
      <w:r w:rsidRPr="004E415D">
        <w:rPr>
          <w:rFonts w:ascii="Franklin Gothic Book" w:hAnsi="Franklin Gothic Book" w:cs="Arial"/>
          <w:sz w:val="22"/>
          <w:szCs w:val="22"/>
        </w:rPr>
        <w:t>Under general supervision, prepares lesson plans for classroom and online instruction; develops program curriculum, syllabi, goals, and objectives; evaluates students’ progress in attaining goals and objectives; prepares and maintains all required documentation and administrative reports</w:t>
      </w:r>
      <w:r w:rsidR="00A77E8D" w:rsidRPr="004E415D">
        <w:rPr>
          <w:rFonts w:ascii="Franklin Gothic Book" w:hAnsi="Franklin Gothic Book" w:cs="Arial"/>
          <w:sz w:val="22"/>
          <w:szCs w:val="22"/>
        </w:rPr>
        <w:t xml:space="preserve">; </w:t>
      </w:r>
      <w:r w:rsidR="00A77E8D" w:rsidRPr="004E415D">
        <w:rPr>
          <w:rFonts w:ascii="Franklin Gothic Book" w:hAnsi="Franklin Gothic Book"/>
          <w:sz w:val="22"/>
          <w:szCs w:val="22"/>
        </w:rPr>
        <w:t>attends various pro</w:t>
      </w:r>
      <w:r w:rsidR="007D7FB3">
        <w:rPr>
          <w:rFonts w:ascii="Franklin Gothic Book" w:hAnsi="Franklin Gothic Book"/>
          <w:sz w:val="22"/>
          <w:szCs w:val="22"/>
        </w:rPr>
        <w:t>fessional development training.</w:t>
      </w:r>
    </w:p>
    <w:p w14:paraId="2ECE28E6" w14:textId="77777777" w:rsidR="002E79C6" w:rsidRPr="009B66C0" w:rsidRDefault="002E79C6" w:rsidP="002E79C6">
      <w:pPr>
        <w:rPr>
          <w:rFonts w:ascii="Franklin Gothic Book" w:hAnsi="Franklin Gothic Book" w:cs="Tahoma"/>
        </w:rPr>
      </w:pPr>
      <w:r w:rsidRPr="009B66C0">
        <w:rPr>
          <w:rFonts w:ascii="Franklin Gothic Book" w:hAnsi="Franklin Gothic Book" w:cs="Tahoma"/>
        </w:rPr>
        <w:t xml:space="preserve"> </w:t>
      </w:r>
    </w:p>
    <w:p w14:paraId="3603BDF9" w14:textId="77777777" w:rsidR="009B66C0" w:rsidRPr="009B66C0" w:rsidRDefault="009B66C0" w:rsidP="009B66C0">
      <w:pPr>
        <w:rPr>
          <w:rFonts w:ascii="Franklin Gothic Book" w:hAnsi="Franklin Gothic Book" w:cs="Arial"/>
          <w:color w:val="1F4E79"/>
          <w:sz w:val="22"/>
          <w:szCs w:val="22"/>
        </w:rPr>
      </w:pPr>
      <w:r w:rsidRPr="009B66C0">
        <w:rPr>
          <w:rFonts w:ascii="Franklin Gothic Book" w:hAnsi="Franklin Gothic Book" w:cs="Arial"/>
          <w:b/>
          <w:bCs/>
          <w:color w:val="1F4E79"/>
          <w:sz w:val="22"/>
          <w:szCs w:val="22"/>
        </w:rPr>
        <w:t>COMPETENCIES</w:t>
      </w:r>
      <w:r w:rsidRPr="009B66C0">
        <w:rPr>
          <w:rFonts w:ascii="Franklin Gothic Book" w:hAnsi="Franklin Gothic Book" w:cs="Arial"/>
          <w:color w:val="1F4E79"/>
          <w:sz w:val="22"/>
          <w:szCs w:val="22"/>
        </w:rPr>
        <w:t xml:space="preserve">: </w:t>
      </w:r>
    </w:p>
    <w:p w14:paraId="489BB8B2" w14:textId="77777777" w:rsidR="009B66C0" w:rsidRPr="002711C6" w:rsidRDefault="009B66C0" w:rsidP="009B66C0">
      <w:pPr>
        <w:rPr>
          <w:rFonts w:ascii="Franklin Gothic Medium" w:hAnsi="Franklin Gothic Medium" w:cs="Arial"/>
          <w:sz w:val="10"/>
          <w:szCs w:val="10"/>
        </w:rPr>
      </w:pPr>
    </w:p>
    <w:p w14:paraId="19096A32"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Knowledge of pedagogical practice and theory;</w:t>
      </w:r>
    </w:p>
    <w:p w14:paraId="193BB85D"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Knowledge of the mission of postsecondary vocational/technical education;</w:t>
      </w:r>
    </w:p>
    <w:p w14:paraId="231C841B"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Knowledge of academic course standards;</w:t>
      </w:r>
    </w:p>
    <w:p w14:paraId="1804BBC1"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Knowledge of the college’s academic programs;</w:t>
      </w:r>
    </w:p>
    <w:p w14:paraId="08A39A95"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Skill to work cooperatively with students, faculty and staff;</w:t>
      </w:r>
    </w:p>
    <w:p w14:paraId="076DF3D7"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Skill in the preparation and delivery of classroom content;</w:t>
      </w:r>
    </w:p>
    <w:p w14:paraId="20302AF1"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Skill to make timely decisions;</w:t>
      </w:r>
    </w:p>
    <w:p w14:paraId="72EC1CFD"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Skill in the operation of computers and job related software programs;</w:t>
      </w:r>
    </w:p>
    <w:p w14:paraId="67211403"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Decision making and problem solving skills;</w:t>
      </w:r>
    </w:p>
    <w:p w14:paraId="7B09ABE6" w14:textId="77777777" w:rsidR="009B66C0" w:rsidRPr="0031232D" w:rsidRDefault="009B66C0" w:rsidP="009B66C0">
      <w:pPr>
        <w:rPr>
          <w:rFonts w:ascii="Franklin Gothic Book" w:hAnsi="Franklin Gothic Book"/>
          <w:sz w:val="22"/>
          <w:szCs w:val="22"/>
        </w:rPr>
      </w:pPr>
      <w:r w:rsidRPr="0031232D">
        <w:rPr>
          <w:rFonts w:ascii="Franklin Gothic Book" w:hAnsi="Franklin Gothic Book"/>
          <w:sz w:val="22"/>
          <w:szCs w:val="22"/>
        </w:rPr>
        <w:t>Skill in interpersonal relations and in dealing with the public;</w:t>
      </w:r>
    </w:p>
    <w:p w14:paraId="3D149D93" w14:textId="77777777" w:rsidR="009B66C0" w:rsidRPr="0031232D" w:rsidRDefault="009B66C0" w:rsidP="009B66C0">
      <w:pPr>
        <w:rPr>
          <w:rFonts w:ascii="Franklin Gothic Book" w:hAnsi="Franklin Gothic Book" w:cs="Arial"/>
          <w:b/>
          <w:color w:val="1F4E79"/>
          <w:sz w:val="22"/>
          <w:szCs w:val="22"/>
        </w:rPr>
      </w:pPr>
      <w:r w:rsidRPr="0031232D">
        <w:rPr>
          <w:rFonts w:ascii="Franklin Gothic Book" w:hAnsi="Franklin Gothic Book"/>
          <w:sz w:val="22"/>
          <w:szCs w:val="22"/>
        </w:rPr>
        <w:t>Oral and written communication skills</w:t>
      </w:r>
      <w:r w:rsidRPr="0031232D">
        <w:rPr>
          <w:rFonts w:ascii="Franklin Gothic Book" w:hAnsi="Franklin Gothic Book" w:cs="Arial"/>
          <w:b/>
          <w:color w:val="1F4E79"/>
          <w:sz w:val="22"/>
          <w:szCs w:val="22"/>
        </w:rPr>
        <w:t xml:space="preserve"> </w:t>
      </w:r>
    </w:p>
    <w:p w14:paraId="5AEDF687" w14:textId="77777777" w:rsidR="002E79C6" w:rsidRPr="009B66C0" w:rsidRDefault="002E79C6" w:rsidP="002E79C6">
      <w:pPr>
        <w:rPr>
          <w:rFonts w:ascii="Franklin Gothic Book" w:hAnsi="Franklin Gothic Book" w:cs="Arial"/>
          <w:color w:val="1F4E79"/>
          <w:sz w:val="20"/>
          <w:szCs w:val="20"/>
        </w:rPr>
      </w:pPr>
    </w:p>
    <w:p w14:paraId="761788FC" w14:textId="77777777" w:rsidR="002E79C6" w:rsidRPr="009B66C0" w:rsidRDefault="002E79C6" w:rsidP="002E79C6">
      <w:pPr>
        <w:rPr>
          <w:rFonts w:ascii="Franklin Gothic Book" w:hAnsi="Franklin Gothic Book"/>
          <w:sz w:val="22"/>
          <w:szCs w:val="22"/>
        </w:rPr>
      </w:pPr>
      <w:r w:rsidRPr="009B66C0">
        <w:rPr>
          <w:rFonts w:ascii="Franklin Gothic Book" w:hAnsi="Franklin Gothic Book" w:cs="Arial"/>
          <w:b/>
          <w:color w:val="1F4E79"/>
          <w:sz w:val="22"/>
          <w:szCs w:val="22"/>
        </w:rPr>
        <w:t>SALARY</w:t>
      </w:r>
      <w:r w:rsidRPr="009B66C0">
        <w:rPr>
          <w:rFonts w:ascii="Franklin Gothic Book" w:hAnsi="Franklin Gothic Book" w:cs="Arial"/>
          <w:b/>
          <w:bCs/>
          <w:color w:val="1F4E79"/>
          <w:sz w:val="22"/>
          <w:szCs w:val="22"/>
        </w:rPr>
        <w:t xml:space="preserve">: </w:t>
      </w:r>
      <w:r w:rsidRPr="009B66C0">
        <w:rPr>
          <w:rFonts w:ascii="Franklin Gothic Book" w:hAnsi="Franklin Gothic Book" w:cs="Arial"/>
          <w:color w:val="1F4E79"/>
          <w:sz w:val="22"/>
          <w:szCs w:val="22"/>
        </w:rPr>
        <w:t xml:space="preserve"> </w:t>
      </w:r>
    </w:p>
    <w:p w14:paraId="7FEF139E" w14:textId="77777777" w:rsidR="002E79C6" w:rsidRPr="00995E3C" w:rsidRDefault="002E79C6" w:rsidP="002E79C6">
      <w:pPr>
        <w:rPr>
          <w:rFonts w:ascii="Franklin Gothic Book" w:hAnsi="Franklin Gothic Book"/>
          <w:sz w:val="10"/>
          <w:szCs w:val="10"/>
        </w:rPr>
      </w:pPr>
    </w:p>
    <w:p w14:paraId="11D0A025" w14:textId="77777777" w:rsidR="002E79C6" w:rsidRPr="0031232D" w:rsidRDefault="002E79C6" w:rsidP="002E79C6">
      <w:pPr>
        <w:jc w:val="both"/>
        <w:rPr>
          <w:rFonts w:ascii="Franklin Gothic Book" w:hAnsi="Franklin Gothic Book" w:cs="Arial"/>
          <w:sz w:val="22"/>
          <w:szCs w:val="22"/>
        </w:rPr>
      </w:pPr>
      <w:r w:rsidRPr="0031232D">
        <w:rPr>
          <w:rFonts w:ascii="Franklin Gothic Book" w:hAnsi="Franklin Gothic Book" w:cs="Arial"/>
          <w:sz w:val="22"/>
          <w:szCs w:val="22"/>
        </w:rPr>
        <w:t xml:space="preserve">This is a part-time position without insurance benefits; work hours will not exceed 29 per week.  Hourly rate is commensurate with education and work experience.  </w:t>
      </w:r>
    </w:p>
    <w:p w14:paraId="0B9C55C8" w14:textId="77777777" w:rsidR="002E79C6" w:rsidRPr="009B66C0" w:rsidRDefault="002E79C6" w:rsidP="002E79C6">
      <w:pPr>
        <w:jc w:val="both"/>
        <w:rPr>
          <w:rFonts w:ascii="Franklin Gothic Book" w:hAnsi="Franklin Gothic Book" w:cs="Arial"/>
          <w:b/>
          <w:sz w:val="20"/>
          <w:szCs w:val="20"/>
        </w:rPr>
      </w:pPr>
    </w:p>
    <w:p w14:paraId="07937ED3" w14:textId="77777777" w:rsidR="002E79C6" w:rsidRPr="009B66C0" w:rsidRDefault="002E79C6" w:rsidP="002E79C6">
      <w:pPr>
        <w:rPr>
          <w:rFonts w:ascii="Franklin Gothic Book" w:hAnsi="Franklin Gothic Book" w:cs="Arial"/>
          <w:color w:val="1F4E79"/>
          <w:sz w:val="22"/>
          <w:szCs w:val="22"/>
        </w:rPr>
      </w:pPr>
      <w:r w:rsidRPr="009B66C0">
        <w:rPr>
          <w:rFonts w:ascii="Franklin Gothic Book" w:hAnsi="Franklin Gothic Book" w:cs="Arial"/>
          <w:b/>
          <w:bCs/>
          <w:color w:val="1F4E79"/>
          <w:sz w:val="22"/>
          <w:szCs w:val="22"/>
        </w:rPr>
        <w:t>SPECIAL NOTES:</w:t>
      </w:r>
      <w:r w:rsidRPr="009B66C0">
        <w:rPr>
          <w:rFonts w:ascii="Franklin Gothic Book" w:hAnsi="Franklin Gothic Book" w:cs="Arial"/>
          <w:color w:val="1F4E79"/>
          <w:sz w:val="22"/>
          <w:szCs w:val="22"/>
        </w:rPr>
        <w:t xml:space="preserve"> </w:t>
      </w:r>
    </w:p>
    <w:p w14:paraId="40751BBA" w14:textId="77777777" w:rsidR="002E79C6" w:rsidRPr="006052F6" w:rsidRDefault="002E79C6" w:rsidP="002E79C6">
      <w:pPr>
        <w:rPr>
          <w:rFonts w:ascii="Franklin Gothic Book" w:hAnsi="Franklin Gothic Book" w:cs="Arial"/>
          <w:color w:val="1F4E79"/>
          <w:sz w:val="10"/>
          <w:szCs w:val="10"/>
        </w:rPr>
      </w:pPr>
    </w:p>
    <w:p w14:paraId="67B57573"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Franklin Gothic Book" w:hAnsi="Franklin Gothic Book"/>
          <w:color w:val="000000"/>
          <w:sz w:val="22"/>
          <w:szCs w:val="22"/>
        </w:rPr>
        <w:t>It shall be a condition of employment to submit to a background investigation. Offers of employment shall be conditional pending the result of the background investigation.</w:t>
      </w:r>
      <w:r w:rsidRPr="00A00253">
        <w:rPr>
          <w:rFonts w:ascii="Arial" w:hAnsi="Arial" w:cs="Arial"/>
          <w:color w:val="000000"/>
          <w:sz w:val="22"/>
          <w:szCs w:val="22"/>
        </w:rPr>
        <w:t> </w:t>
      </w:r>
    </w:p>
    <w:p w14:paraId="3767B689"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Franklin Gothic Book" w:hAnsi="Franklin Gothic Book"/>
          <w:color w:val="000000"/>
          <w:sz w:val="22"/>
          <w:szCs w:val="22"/>
        </w:rPr>
        <w:t>Federal Law requires ID and eligibility verification prior to employment.</w:t>
      </w:r>
      <w:r w:rsidRPr="00A00253">
        <w:rPr>
          <w:rFonts w:ascii="Arial" w:hAnsi="Arial" w:cs="Arial"/>
          <w:color w:val="000000"/>
          <w:sz w:val="22"/>
          <w:szCs w:val="22"/>
        </w:rPr>
        <w:t> </w:t>
      </w:r>
    </w:p>
    <w:p w14:paraId="20D285FB"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Arial" w:hAnsi="Arial" w:cs="Arial"/>
          <w:color w:val="000000"/>
          <w:sz w:val="22"/>
          <w:szCs w:val="22"/>
        </w:rPr>
        <w:t> </w:t>
      </w:r>
    </w:p>
    <w:p w14:paraId="476AAA5A"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Franklin Gothic Book" w:hAnsi="Franklin Gothic Book"/>
          <w:color w:val="000000"/>
          <w:sz w:val="22"/>
          <w:szCs w:val="22"/>
        </w:rPr>
        <w:lastRenderedPageBreak/>
        <w:t>All male U.S. citizens, and male aliens living in the U.S., who are ages 18 through 25, are required to register for the military draft and must present proof of Selective Service Registration upon employment.</w:t>
      </w:r>
      <w:r w:rsidRPr="00A00253">
        <w:rPr>
          <w:rFonts w:ascii="Arial" w:hAnsi="Arial" w:cs="Arial"/>
          <w:color w:val="000000"/>
          <w:sz w:val="22"/>
          <w:szCs w:val="22"/>
        </w:rPr>
        <w:t> </w:t>
      </w:r>
    </w:p>
    <w:p w14:paraId="62161310"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Arial" w:hAnsi="Arial" w:cs="Arial"/>
          <w:color w:val="000000"/>
          <w:sz w:val="22"/>
          <w:szCs w:val="22"/>
        </w:rPr>
        <w:t> </w:t>
      </w:r>
      <w:r w:rsidRPr="00A00253">
        <w:rPr>
          <w:rFonts w:ascii="Franklin Gothic Book" w:hAnsi="Franklin Gothic Book"/>
          <w:color w:val="000000"/>
          <w:sz w:val="22"/>
          <w:szCs w:val="22"/>
        </w:rPr>
        <w:t>Applicants who need special assistance may request assistance by phoning (770)229-3454.</w:t>
      </w:r>
      <w:r w:rsidRPr="00A00253">
        <w:rPr>
          <w:rFonts w:ascii="Arial" w:hAnsi="Arial" w:cs="Arial"/>
          <w:color w:val="000000"/>
          <w:sz w:val="22"/>
          <w:szCs w:val="22"/>
        </w:rPr>
        <w:t> </w:t>
      </w:r>
    </w:p>
    <w:p w14:paraId="03E63AE3"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Arial" w:hAnsi="Arial" w:cs="Arial"/>
          <w:color w:val="000000"/>
          <w:sz w:val="22"/>
          <w:szCs w:val="22"/>
        </w:rPr>
        <w:t> </w:t>
      </w:r>
      <w:r w:rsidRPr="00A00253">
        <w:rPr>
          <w:rFonts w:ascii="Franklin Gothic Book" w:hAnsi="Franklin Gothic Book"/>
          <w:color w:val="000000"/>
          <w:sz w:val="22"/>
          <w:szCs w:val="22"/>
        </w:rPr>
        <w:t>Position contingent upon receiving sufficient funding.</w:t>
      </w:r>
      <w:r w:rsidRPr="00A00253">
        <w:rPr>
          <w:rFonts w:ascii="Arial" w:hAnsi="Arial" w:cs="Arial"/>
          <w:color w:val="000000"/>
          <w:sz w:val="22"/>
          <w:szCs w:val="22"/>
        </w:rPr>
        <w:t> </w:t>
      </w:r>
    </w:p>
    <w:p w14:paraId="326DC36C"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bookmarkStart w:id="0" w:name="_GoBack"/>
      <w:bookmarkEnd w:id="0"/>
      <w:r w:rsidRPr="00A00253">
        <w:rPr>
          <w:rFonts w:ascii="Franklin Gothic Book" w:hAnsi="Franklin Gothic Book"/>
          <w:color w:val="000000"/>
          <w:sz w:val="22"/>
          <w:szCs w:val="22"/>
        </w:rPr>
        <w:t>Only those who are scheduled for an interview will be notified of the status of the position.</w:t>
      </w:r>
      <w:r w:rsidRPr="00A00253">
        <w:rPr>
          <w:rFonts w:ascii="Arial" w:hAnsi="Arial" w:cs="Arial"/>
          <w:color w:val="000000"/>
          <w:sz w:val="22"/>
          <w:szCs w:val="22"/>
        </w:rPr>
        <w:t>  </w:t>
      </w:r>
    </w:p>
    <w:p w14:paraId="37EEDF7A" w14:textId="77777777" w:rsidR="00A00253" w:rsidRPr="00A00253" w:rsidRDefault="00A00253" w:rsidP="00A00253">
      <w:pPr>
        <w:spacing w:before="100" w:beforeAutospacing="1" w:after="100" w:afterAutospacing="1"/>
        <w:rPr>
          <w:rFonts w:ascii="Franklin Gothic Book" w:hAnsi="Franklin Gothic Book"/>
          <w:color w:val="000000"/>
          <w:sz w:val="22"/>
          <w:szCs w:val="22"/>
        </w:rPr>
      </w:pPr>
      <w:r w:rsidRPr="00A00253">
        <w:rPr>
          <w:rFonts w:ascii="Franklin Gothic Book" w:hAnsi="Franklin Gothic Book"/>
          <w:color w:val="000000"/>
          <w:sz w:val="22"/>
          <w:szCs w:val="22"/>
        </w:rPr>
        <w:t>Candidates must successfully complete a criminal background investigation and motor vehicle screening.</w:t>
      </w:r>
      <w:r w:rsidRPr="00A00253">
        <w:rPr>
          <w:rFonts w:ascii="Arial" w:hAnsi="Arial" w:cs="Arial"/>
          <w:color w:val="000000"/>
          <w:sz w:val="22"/>
          <w:szCs w:val="22"/>
        </w:rPr>
        <w:t>  </w:t>
      </w:r>
    </w:p>
    <w:p w14:paraId="62000B9B" w14:textId="77777777" w:rsidR="00A00253" w:rsidRPr="00A00253" w:rsidRDefault="00A00253" w:rsidP="00A00253">
      <w:pPr>
        <w:spacing w:before="100" w:beforeAutospacing="1" w:after="100" w:afterAutospacing="1"/>
        <w:rPr>
          <w:color w:val="000000"/>
          <w:sz w:val="27"/>
          <w:szCs w:val="27"/>
        </w:rPr>
      </w:pPr>
      <w:r w:rsidRPr="00A00253">
        <w:rPr>
          <w:color w:val="000000"/>
          <w:sz w:val="27"/>
          <w:szCs w:val="27"/>
        </w:rPr>
        <w:t> </w:t>
      </w:r>
    </w:p>
    <w:p w14:paraId="36CA33AB" w14:textId="77777777" w:rsidR="00A00253" w:rsidRPr="00A00253" w:rsidRDefault="00A00253" w:rsidP="00A00253">
      <w:pPr>
        <w:spacing w:before="100" w:beforeAutospacing="1" w:after="100" w:afterAutospacing="1"/>
        <w:rPr>
          <w:color w:val="000000"/>
          <w:sz w:val="27"/>
          <w:szCs w:val="27"/>
        </w:rPr>
      </w:pPr>
      <w:r w:rsidRPr="00A00253">
        <w:rPr>
          <w:color w:val="000000"/>
          <w:sz w:val="27"/>
          <w:szCs w:val="27"/>
        </w:rPr>
        <w:t> </w:t>
      </w:r>
    </w:p>
    <w:p w14:paraId="062CF25A" w14:textId="77777777" w:rsidR="00A00253" w:rsidRPr="00A00253" w:rsidRDefault="00A00253" w:rsidP="00A00253">
      <w:pPr>
        <w:spacing w:before="100" w:beforeAutospacing="1" w:after="100" w:afterAutospacing="1"/>
        <w:rPr>
          <w:color w:val="000000"/>
          <w:sz w:val="27"/>
          <w:szCs w:val="27"/>
        </w:rPr>
      </w:pPr>
      <w:r w:rsidRPr="00A00253">
        <w:rPr>
          <w:color w:val="000000"/>
          <w:sz w:val="27"/>
          <w:szCs w:val="27"/>
        </w:rPr>
        <w:t> </w:t>
      </w:r>
    </w:p>
    <w:p w14:paraId="055A2843" w14:textId="77777777" w:rsidR="00A00253" w:rsidRPr="00A00253" w:rsidRDefault="00A00253" w:rsidP="00A00253">
      <w:pPr>
        <w:spacing w:before="100" w:beforeAutospacing="1" w:after="100" w:afterAutospacing="1"/>
        <w:rPr>
          <w:rFonts w:ascii="Franklin Gothic Book" w:hAnsi="Franklin Gothic Book"/>
          <w:color w:val="000000"/>
          <w:sz w:val="20"/>
          <w:szCs w:val="20"/>
        </w:rPr>
      </w:pPr>
      <w:r w:rsidRPr="00A00253">
        <w:rPr>
          <w:rFonts w:ascii="Franklin Gothic Book" w:hAnsi="Franklin Gothic Book"/>
          <w:color w:val="000000"/>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6EC74357" w14:textId="77777777" w:rsidR="00A00253" w:rsidRDefault="00A00253" w:rsidP="002E79C6">
      <w:pPr>
        <w:widowControl w:val="0"/>
        <w:autoSpaceDE w:val="0"/>
        <w:autoSpaceDN w:val="0"/>
        <w:adjustRightInd w:val="0"/>
        <w:jc w:val="both"/>
        <w:rPr>
          <w:rFonts w:ascii="Franklin Gothic Book" w:hAnsi="Franklin Gothic Book" w:cs="Arial"/>
          <w:iCs/>
          <w:sz w:val="22"/>
          <w:szCs w:val="22"/>
        </w:rPr>
      </w:pPr>
    </w:p>
    <w:p w14:paraId="6D6F58DD" w14:textId="77777777" w:rsidR="00A00253" w:rsidRDefault="00A00253" w:rsidP="002E79C6">
      <w:pPr>
        <w:widowControl w:val="0"/>
        <w:autoSpaceDE w:val="0"/>
        <w:autoSpaceDN w:val="0"/>
        <w:adjustRightInd w:val="0"/>
        <w:jc w:val="both"/>
        <w:rPr>
          <w:rFonts w:ascii="Franklin Gothic Book" w:hAnsi="Franklin Gothic Book" w:cs="Arial"/>
          <w:iCs/>
          <w:sz w:val="22"/>
          <w:szCs w:val="22"/>
        </w:rPr>
      </w:pPr>
    </w:p>
    <w:sectPr w:rsidR="00A00253"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61817C" w14:textId="77777777" w:rsidR="001870D2" w:rsidRDefault="001870D2" w:rsidP="00D43C66">
      <w:r>
        <w:separator/>
      </w:r>
    </w:p>
  </w:endnote>
  <w:endnote w:type="continuationSeparator" w:id="0">
    <w:p w14:paraId="55E127D1" w14:textId="77777777" w:rsidR="001870D2" w:rsidRDefault="001870D2" w:rsidP="00D4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A53EB" w14:textId="77777777" w:rsidR="00D43C66" w:rsidRPr="00D43C66" w:rsidRDefault="00D43C66" w:rsidP="00D43C66">
    <w:pPr>
      <w:pStyle w:val="Footer"/>
      <w:pBdr>
        <w:top w:val="single" w:sz="24" w:space="5" w:color="9BBB59"/>
      </w:pBdr>
      <w:jc w:val="right"/>
      <w:rPr>
        <w:i/>
        <w:iCs/>
        <w:color w:val="8C8C8C"/>
      </w:rPr>
    </w:pPr>
    <w:r>
      <w:rPr>
        <w:i/>
        <w:iCs/>
      </w:rPr>
      <w:t>Southern Crescent Technical College</w:t>
    </w:r>
  </w:p>
  <w:p w14:paraId="2F323F08" w14:textId="77777777" w:rsidR="00D43C66" w:rsidRDefault="00D43C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52F25" w14:textId="77777777" w:rsidR="001870D2" w:rsidRDefault="001870D2" w:rsidP="00D43C66">
      <w:r>
        <w:separator/>
      </w:r>
    </w:p>
  </w:footnote>
  <w:footnote w:type="continuationSeparator" w:id="0">
    <w:p w14:paraId="5B4BFEE4" w14:textId="77777777" w:rsidR="001870D2" w:rsidRDefault="001870D2" w:rsidP="00D43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1272E0"/>
    <w:multiLevelType w:val="hybridMultilevel"/>
    <w:tmpl w:val="A10CF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D8434B"/>
    <w:multiLevelType w:val="hybridMultilevel"/>
    <w:tmpl w:val="99947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6864"/>
    <w:rsid w:val="000D634C"/>
    <w:rsid w:val="001405F1"/>
    <w:rsid w:val="00170E21"/>
    <w:rsid w:val="001870D2"/>
    <w:rsid w:val="001E1A3C"/>
    <w:rsid w:val="001F30CE"/>
    <w:rsid w:val="00206EC2"/>
    <w:rsid w:val="00225E13"/>
    <w:rsid w:val="002770AD"/>
    <w:rsid w:val="00294D0E"/>
    <w:rsid w:val="002D3BC1"/>
    <w:rsid w:val="002E79C6"/>
    <w:rsid w:val="0031232D"/>
    <w:rsid w:val="00365FAD"/>
    <w:rsid w:val="00373CF6"/>
    <w:rsid w:val="003A0A9F"/>
    <w:rsid w:val="003D5C37"/>
    <w:rsid w:val="00404D7C"/>
    <w:rsid w:val="004631B4"/>
    <w:rsid w:val="004754A5"/>
    <w:rsid w:val="004C00A6"/>
    <w:rsid w:val="004E415D"/>
    <w:rsid w:val="00515B4A"/>
    <w:rsid w:val="005526A9"/>
    <w:rsid w:val="005536CB"/>
    <w:rsid w:val="00557A55"/>
    <w:rsid w:val="00594E9E"/>
    <w:rsid w:val="005C6BE0"/>
    <w:rsid w:val="005D1EE6"/>
    <w:rsid w:val="005E1F99"/>
    <w:rsid w:val="006052F6"/>
    <w:rsid w:val="00650994"/>
    <w:rsid w:val="00653568"/>
    <w:rsid w:val="0067386F"/>
    <w:rsid w:val="00712029"/>
    <w:rsid w:val="00753A1F"/>
    <w:rsid w:val="00761BFB"/>
    <w:rsid w:val="00766A29"/>
    <w:rsid w:val="0077659E"/>
    <w:rsid w:val="007A7204"/>
    <w:rsid w:val="007C0855"/>
    <w:rsid w:val="007C1475"/>
    <w:rsid w:val="007C2620"/>
    <w:rsid w:val="007C5481"/>
    <w:rsid w:val="007D7FB3"/>
    <w:rsid w:val="00861F8E"/>
    <w:rsid w:val="008739D7"/>
    <w:rsid w:val="0089046D"/>
    <w:rsid w:val="00895B28"/>
    <w:rsid w:val="008C4CC5"/>
    <w:rsid w:val="008D1F6D"/>
    <w:rsid w:val="00900E89"/>
    <w:rsid w:val="0091022D"/>
    <w:rsid w:val="00934BE8"/>
    <w:rsid w:val="0098134E"/>
    <w:rsid w:val="00995E3C"/>
    <w:rsid w:val="009B66C0"/>
    <w:rsid w:val="009F10A9"/>
    <w:rsid w:val="00A00253"/>
    <w:rsid w:val="00A013A8"/>
    <w:rsid w:val="00A12D22"/>
    <w:rsid w:val="00A21398"/>
    <w:rsid w:val="00A22552"/>
    <w:rsid w:val="00A33FB2"/>
    <w:rsid w:val="00A577DA"/>
    <w:rsid w:val="00A77E8D"/>
    <w:rsid w:val="00A854B5"/>
    <w:rsid w:val="00AA69AE"/>
    <w:rsid w:val="00AD0E27"/>
    <w:rsid w:val="00AE5250"/>
    <w:rsid w:val="00AF5E3B"/>
    <w:rsid w:val="00AF73E5"/>
    <w:rsid w:val="00AF79B3"/>
    <w:rsid w:val="00B06AED"/>
    <w:rsid w:val="00BE0D59"/>
    <w:rsid w:val="00C1300B"/>
    <w:rsid w:val="00C21E8C"/>
    <w:rsid w:val="00C31027"/>
    <w:rsid w:val="00C436DB"/>
    <w:rsid w:val="00C70B4C"/>
    <w:rsid w:val="00CA367A"/>
    <w:rsid w:val="00CC683F"/>
    <w:rsid w:val="00CE7CC1"/>
    <w:rsid w:val="00CF5B8F"/>
    <w:rsid w:val="00D00146"/>
    <w:rsid w:val="00D1363E"/>
    <w:rsid w:val="00D42F5D"/>
    <w:rsid w:val="00D43C66"/>
    <w:rsid w:val="00D66AED"/>
    <w:rsid w:val="00D75D10"/>
    <w:rsid w:val="00D87E4E"/>
    <w:rsid w:val="00DA62C0"/>
    <w:rsid w:val="00DB5BE6"/>
    <w:rsid w:val="00DC36AC"/>
    <w:rsid w:val="00E01B99"/>
    <w:rsid w:val="00E03D1A"/>
    <w:rsid w:val="00E075FD"/>
    <w:rsid w:val="00E43580"/>
    <w:rsid w:val="00E5127E"/>
    <w:rsid w:val="00E87F6E"/>
    <w:rsid w:val="00EC07A9"/>
    <w:rsid w:val="00EC1F1A"/>
    <w:rsid w:val="00F04E7D"/>
    <w:rsid w:val="00F53D5E"/>
    <w:rsid w:val="00FA2D8C"/>
    <w:rsid w:val="00FC5548"/>
    <w:rsid w:val="00FD74B7"/>
    <w:rsid w:val="00FF2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95DFD"/>
  <w15:chartTrackingRefBased/>
  <w15:docId w15:val="{3FE6CA98-50CF-4A4F-AF91-B5C40C4E5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uiPriority w:val="99"/>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574447">
      <w:bodyDiv w:val="1"/>
      <w:marLeft w:val="0"/>
      <w:marRight w:val="0"/>
      <w:marTop w:val="0"/>
      <w:marBottom w:val="0"/>
      <w:divBdr>
        <w:top w:val="none" w:sz="0" w:space="0" w:color="auto"/>
        <w:left w:val="none" w:sz="0" w:space="0" w:color="auto"/>
        <w:bottom w:val="none" w:sz="0" w:space="0" w:color="auto"/>
        <w:right w:val="none" w:sz="0" w:space="0" w:color="auto"/>
      </w:divBdr>
    </w:div>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BAFCD-47CE-43E5-BC6E-FDB6C4D1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92FDDD-91A5-4BED-AC5E-EA3ED71EA9FE}">
  <ds:schemaRefs>
    <ds:schemaRef ds:uri="http://schemas.microsoft.com/sharepoint/v3/contenttype/forms"/>
  </ds:schemaRefs>
</ds:datastoreItem>
</file>

<file path=customXml/itemProps3.xml><?xml version="1.0" encoding="utf-8"?>
<ds:datastoreItem xmlns:ds="http://schemas.openxmlformats.org/officeDocument/2006/customXml" ds:itemID="{A2A3CF83-3E2C-40E5-B15C-DD0E29C2FE5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a5b52b7-10ae-4748-bad4-1a40c4b59909"/>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6BA403B-EC89-4D44-94EA-C81C58759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2017-06-20T23:42:00Z</cp:lastPrinted>
  <dcterms:created xsi:type="dcterms:W3CDTF">2025-01-31T16:46:00Z</dcterms:created>
  <dcterms:modified xsi:type="dcterms:W3CDTF">2025-01-31T16:46:00Z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