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2029" w:rsidRPr="00662F57" w:rsidRDefault="00662F57" w:rsidP="006710FD">
      <w:pPr>
        <w:jc w:val="center"/>
        <w:rPr>
          <w:sz w:val="12"/>
        </w:rPr>
      </w:pPr>
      <w:r w:rsidRPr="00662F57">
        <w:rPr>
          <w:noProof/>
          <w:sz w:val="12"/>
        </w:rPr>
        <w:drawing>
          <wp:anchor distT="0" distB="0" distL="114300" distR="114300" simplePos="0" relativeHeight="251658240" behindDoc="0" locked="0" layoutInCell="1" allowOverlap="1" wp14:anchorId="578B9557">
            <wp:simplePos x="0" y="0"/>
            <wp:positionH relativeFrom="column">
              <wp:posOffset>2289810</wp:posOffset>
            </wp:positionH>
            <wp:positionV relativeFrom="paragraph">
              <wp:posOffset>135255</wp:posOffset>
            </wp:positionV>
            <wp:extent cx="1513205" cy="499745"/>
            <wp:effectExtent l="0" t="0" r="0" b="0"/>
            <wp:wrapTopAndBottom/>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13205" cy="499745"/>
                    </a:xfrm>
                    <a:prstGeom prst="rect">
                      <a:avLst/>
                    </a:prstGeom>
                    <a:noFill/>
                    <a:effectLst/>
                  </pic:spPr>
                </pic:pic>
              </a:graphicData>
            </a:graphic>
            <wp14:sizeRelH relativeFrom="page">
              <wp14:pctWidth>0</wp14:pctWidth>
            </wp14:sizeRelH>
            <wp14:sizeRelV relativeFrom="page">
              <wp14:pctHeight>0</wp14:pctHeight>
            </wp14:sizeRelV>
          </wp:anchor>
        </w:drawing>
      </w:r>
    </w:p>
    <w:p w:rsidR="00EC206C" w:rsidRPr="00710526" w:rsidRDefault="00EC206C" w:rsidP="006710FD">
      <w:pPr>
        <w:jc w:val="center"/>
        <w:rPr>
          <w:sz w:val="12"/>
        </w:rPr>
      </w:pPr>
    </w:p>
    <w:tbl>
      <w:tblPr>
        <w:tblStyle w:val="TableGrid"/>
        <w:tblW w:w="0" w:type="auto"/>
        <w:jc w:val="center"/>
        <w:tblBorders>
          <w:top w:val="single" w:sz="12" w:space="0" w:color="595959" w:themeColor="text1" w:themeTint="A6"/>
          <w:left w:val="single" w:sz="12" w:space="0" w:color="595959" w:themeColor="text1" w:themeTint="A6"/>
          <w:bottom w:val="single" w:sz="12" w:space="0" w:color="595959" w:themeColor="text1" w:themeTint="A6"/>
          <w:right w:val="single" w:sz="12" w:space="0" w:color="595959" w:themeColor="text1" w:themeTint="A6"/>
          <w:insideH w:val="none" w:sz="0" w:space="0" w:color="auto"/>
          <w:insideV w:val="none" w:sz="0" w:space="0" w:color="auto"/>
        </w:tblBorders>
        <w:tblLook w:val="01E0" w:firstRow="1" w:lastRow="1" w:firstColumn="1" w:lastColumn="1" w:noHBand="0" w:noVBand="0"/>
      </w:tblPr>
      <w:tblGrid>
        <w:gridCol w:w="2685"/>
        <w:gridCol w:w="2008"/>
        <w:gridCol w:w="2612"/>
        <w:gridCol w:w="1770"/>
      </w:tblGrid>
      <w:tr w:rsidR="0022415F" w:rsidRPr="002873DF" w:rsidTr="00771C5C">
        <w:trPr>
          <w:jc w:val="center"/>
        </w:trPr>
        <w:tc>
          <w:tcPr>
            <w:tcW w:w="9075" w:type="dxa"/>
            <w:gridSpan w:val="4"/>
            <w:tcBorders>
              <w:top w:val="single" w:sz="12" w:space="0" w:color="595959" w:themeColor="text1" w:themeTint="A6"/>
              <w:bottom w:val="single" w:sz="12" w:space="0" w:color="595959" w:themeColor="text1" w:themeTint="A6"/>
            </w:tcBorders>
            <w:shd w:val="clear" w:color="auto" w:fill="E7E6E6" w:themeFill="background2"/>
          </w:tcPr>
          <w:p w:rsidR="002873DF" w:rsidRPr="00E56A82" w:rsidRDefault="0088051C" w:rsidP="00564784">
            <w:pPr>
              <w:jc w:val="center"/>
              <w:rPr>
                <w:rFonts w:ascii="Garamond" w:hAnsi="Garamond"/>
                <w:b/>
                <w:bCs/>
                <w:color w:val="FF0000"/>
                <w:sz w:val="32"/>
                <w:szCs w:val="22"/>
              </w:rPr>
            </w:pPr>
            <w:r w:rsidRPr="00564784">
              <w:rPr>
                <w:rFonts w:ascii="Garamond" w:hAnsi="Garamond"/>
                <w:b/>
                <w:bCs/>
                <w:color w:val="FF0000"/>
                <w:szCs w:val="22"/>
              </w:rPr>
              <w:t>Integrated Education and Training (IET) &amp; Workplace Literacy Coordinator (WPL</w:t>
            </w:r>
            <w:r w:rsidR="00091A72" w:rsidRPr="00564784">
              <w:rPr>
                <w:rFonts w:ascii="Garamond" w:hAnsi="Garamond"/>
                <w:b/>
                <w:bCs/>
                <w:color w:val="FF0000"/>
                <w:szCs w:val="22"/>
              </w:rPr>
              <w:t>)</w:t>
            </w:r>
          </w:p>
        </w:tc>
      </w:tr>
      <w:tr w:rsidR="0022415F" w:rsidRPr="002873DF" w:rsidTr="00771C5C">
        <w:trPr>
          <w:jc w:val="center"/>
        </w:trPr>
        <w:tc>
          <w:tcPr>
            <w:tcW w:w="4693"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c>
          <w:tcPr>
            <w:tcW w:w="4382" w:type="dxa"/>
            <w:gridSpan w:val="2"/>
            <w:tcBorders>
              <w:top w:val="single" w:sz="12" w:space="0" w:color="595959" w:themeColor="text1" w:themeTint="A6"/>
            </w:tcBorders>
          </w:tcPr>
          <w:p w:rsidR="0022415F" w:rsidRPr="00520CB4" w:rsidRDefault="0022415F" w:rsidP="004E0E0D">
            <w:pPr>
              <w:jc w:val="center"/>
              <w:rPr>
                <w:rFonts w:ascii="Garamond" w:hAnsi="Garamond"/>
                <w:sz w:val="12"/>
                <w:szCs w:val="22"/>
              </w:rPr>
            </w:pPr>
          </w:p>
        </w:tc>
      </w:tr>
      <w:tr w:rsidR="00E56A82" w:rsidRPr="002873DF" w:rsidTr="00771C5C">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E56A82" w:rsidRPr="00CD1150" w:rsidRDefault="00E56A82" w:rsidP="00CD2029">
            <w:pPr>
              <w:jc w:val="right"/>
              <w:rPr>
                <w:rFonts w:ascii="Garamond" w:hAnsi="Garamond"/>
                <w:b/>
                <w:bCs/>
                <w:color w:val="FF0000"/>
                <w:sz w:val="22"/>
                <w:szCs w:val="22"/>
              </w:rPr>
            </w:pPr>
            <w:r w:rsidRPr="00CD1150">
              <w:rPr>
                <w:rFonts w:ascii="Garamond" w:hAnsi="Garamond"/>
                <w:b/>
                <w:bCs/>
                <w:color w:val="FF0000"/>
                <w:sz w:val="22"/>
                <w:szCs w:val="22"/>
              </w:rPr>
              <w:t>Campus:</w:t>
            </w:r>
          </w:p>
        </w:tc>
        <w:tc>
          <w:tcPr>
            <w:tcW w:w="6390" w:type="dxa"/>
            <w:gridSpan w:val="3"/>
            <w:tcBorders>
              <w:left w:val="dotDash" w:sz="2" w:space="0" w:color="A6A6A6" w:themeColor="background1" w:themeShade="A6"/>
            </w:tcBorders>
            <w:shd w:val="clear" w:color="auto" w:fill="auto"/>
          </w:tcPr>
          <w:p w:rsidR="00E56A82" w:rsidRPr="00662F57" w:rsidRDefault="00E56A82" w:rsidP="00027497">
            <w:pPr>
              <w:jc w:val="both"/>
              <w:rPr>
                <w:rFonts w:ascii="Garamond" w:hAnsi="Garamond"/>
                <w:sz w:val="17"/>
                <w:szCs w:val="17"/>
              </w:rPr>
            </w:pPr>
            <w:r w:rsidRPr="00662F57">
              <w:rPr>
                <w:rFonts w:ascii="Garamond" w:hAnsi="Garamond"/>
                <w:sz w:val="17"/>
                <w:szCs w:val="17"/>
              </w:rPr>
              <w:t>Americus</w:t>
            </w:r>
          </w:p>
        </w:tc>
      </w:tr>
      <w:tr w:rsidR="006710FD" w:rsidRPr="002873DF" w:rsidTr="00771C5C">
        <w:trPr>
          <w:jc w:val="center"/>
        </w:trPr>
        <w:tc>
          <w:tcPr>
            <w:tcW w:w="2685" w:type="dxa"/>
            <w:tcBorders>
              <w:top w:val="nil"/>
              <w:bottom w:val="nil"/>
              <w:right w:val="dotDash" w:sz="2" w:space="0" w:color="A6A6A6" w:themeColor="background1" w:themeShade="A6"/>
            </w:tcBorders>
            <w:shd w:val="clear" w:color="auto" w:fill="auto"/>
            <w:vAlign w:val="center"/>
          </w:tcPr>
          <w:p w:rsidR="006710FD" w:rsidRPr="00520CB4" w:rsidRDefault="006710FD" w:rsidP="00CD2029">
            <w:pPr>
              <w:jc w:val="right"/>
              <w:rPr>
                <w:rFonts w:ascii="Garamond" w:hAnsi="Garamond"/>
                <w:b/>
                <w:bCs/>
                <w:color w:val="FF0000"/>
                <w:sz w:val="18"/>
                <w:szCs w:val="22"/>
              </w:rPr>
            </w:pPr>
          </w:p>
        </w:tc>
        <w:tc>
          <w:tcPr>
            <w:tcW w:w="6390" w:type="dxa"/>
            <w:gridSpan w:val="3"/>
            <w:tcBorders>
              <w:left w:val="dotDash" w:sz="2" w:space="0" w:color="A6A6A6" w:themeColor="background1" w:themeShade="A6"/>
            </w:tcBorders>
          </w:tcPr>
          <w:p w:rsidR="006710FD" w:rsidRPr="00662F57" w:rsidRDefault="006710FD" w:rsidP="00027497">
            <w:pPr>
              <w:jc w:val="both"/>
              <w:rPr>
                <w:rFonts w:ascii="Garamond" w:hAnsi="Garamond"/>
                <w:sz w:val="17"/>
                <w:szCs w:val="17"/>
              </w:rPr>
            </w:pPr>
          </w:p>
        </w:tc>
      </w:tr>
      <w:tr w:rsidR="0022415F" w:rsidRPr="002873DF" w:rsidTr="00771C5C">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General Duties</w:t>
            </w:r>
            <w:r w:rsidR="00675F94">
              <w:rPr>
                <w:rFonts w:ascii="Garamond" w:hAnsi="Garamond"/>
                <w:b/>
                <w:bCs/>
                <w:color w:val="FF0000"/>
                <w:sz w:val="22"/>
                <w:szCs w:val="22"/>
              </w:rPr>
              <w:t>:</w:t>
            </w:r>
          </w:p>
        </w:tc>
        <w:tc>
          <w:tcPr>
            <w:tcW w:w="6390" w:type="dxa"/>
            <w:gridSpan w:val="3"/>
            <w:tcBorders>
              <w:left w:val="dotDash" w:sz="2" w:space="0" w:color="A6A6A6" w:themeColor="background1" w:themeShade="A6"/>
            </w:tcBorders>
            <w:shd w:val="clear" w:color="auto" w:fill="auto"/>
          </w:tcPr>
          <w:p w:rsidR="0022415F" w:rsidRPr="00662F57" w:rsidRDefault="0088051C" w:rsidP="00C9059C">
            <w:pPr>
              <w:jc w:val="both"/>
              <w:rPr>
                <w:rFonts w:ascii="Garamond" w:hAnsi="Garamond" w:cs="Calibri"/>
                <w:sz w:val="17"/>
                <w:szCs w:val="17"/>
              </w:rPr>
            </w:pPr>
            <w:r w:rsidRPr="00662F57">
              <w:rPr>
                <w:rFonts w:ascii="Garamond" w:hAnsi="Garamond"/>
                <w:color w:val="000000"/>
                <w:sz w:val="17"/>
                <w:szCs w:val="17"/>
                <w:shd w:val="clear" w:color="auto" w:fill="FFFFFF"/>
              </w:rPr>
              <w:t>The IET &amp; WPL candidate will be instrumental in devising, implementing, and supervising the Integrated Education and Training (IET) component</w:t>
            </w:r>
            <w:r w:rsidR="004D2AFC" w:rsidRPr="00662F57">
              <w:rPr>
                <w:rFonts w:ascii="Garamond" w:hAnsi="Garamond"/>
                <w:color w:val="000000"/>
                <w:sz w:val="17"/>
                <w:szCs w:val="17"/>
                <w:shd w:val="clear" w:color="auto" w:fill="FFFFFF"/>
              </w:rPr>
              <w:t xml:space="preserve"> to provide</w:t>
            </w:r>
            <w:r w:rsidRPr="00662F57">
              <w:rPr>
                <w:rFonts w:ascii="Garamond" w:hAnsi="Garamond"/>
                <w:color w:val="000000"/>
                <w:sz w:val="17"/>
                <w:szCs w:val="17"/>
                <w:shd w:val="clear" w:color="auto" w:fill="FFFFFF"/>
              </w:rPr>
              <w:t xml:space="preserve"> adult learners with </w:t>
            </w:r>
            <w:r w:rsidR="00662F57" w:rsidRPr="00662F57">
              <w:rPr>
                <w:rFonts w:ascii="Garamond" w:hAnsi="Garamond"/>
                <w:color w:val="000000"/>
                <w:sz w:val="17"/>
                <w:szCs w:val="17"/>
                <w:shd w:val="clear" w:color="auto" w:fill="FFFFFF"/>
              </w:rPr>
              <w:t xml:space="preserve">a </w:t>
            </w:r>
            <w:r w:rsidRPr="00662F57">
              <w:rPr>
                <w:rFonts w:ascii="Garamond" w:hAnsi="Garamond"/>
                <w:color w:val="000000"/>
                <w:sz w:val="17"/>
                <w:szCs w:val="17"/>
                <w:shd w:val="clear" w:color="auto" w:fill="FFFFFF"/>
              </w:rPr>
              <w:t xml:space="preserve">cohesive blend of vocational training </w:t>
            </w:r>
            <w:r w:rsidR="004D2AFC">
              <w:rPr>
                <w:rFonts w:ascii="Garamond" w:hAnsi="Garamond"/>
                <w:color w:val="000000"/>
                <w:sz w:val="17"/>
                <w:szCs w:val="17"/>
                <w:shd w:val="clear" w:color="auto" w:fill="FFFFFF"/>
              </w:rPr>
              <w:t xml:space="preserve">and </w:t>
            </w:r>
            <w:r w:rsidRPr="00662F57">
              <w:rPr>
                <w:rFonts w:ascii="Garamond" w:hAnsi="Garamond"/>
                <w:color w:val="000000"/>
                <w:sz w:val="17"/>
                <w:szCs w:val="17"/>
                <w:shd w:val="clear" w:color="auto" w:fill="FFFFFF"/>
              </w:rPr>
              <w:t xml:space="preserve">contextualized basic skills education with local businesses. This role requires coordination with educational institutions, training providers, workforce agencies, </w:t>
            </w:r>
            <w:r w:rsidR="004D2AFC" w:rsidRPr="00662F57">
              <w:rPr>
                <w:rFonts w:ascii="Garamond" w:hAnsi="Garamond"/>
                <w:color w:val="000000"/>
                <w:sz w:val="17"/>
                <w:szCs w:val="17"/>
                <w:shd w:val="clear" w:color="auto" w:fill="FFFFFF"/>
              </w:rPr>
              <w:t>employers,</w:t>
            </w:r>
            <w:r w:rsidRPr="00662F57">
              <w:rPr>
                <w:rFonts w:ascii="Garamond" w:hAnsi="Garamond"/>
                <w:color w:val="000000"/>
                <w:sz w:val="17"/>
                <w:szCs w:val="17"/>
                <w:shd w:val="clear" w:color="auto" w:fill="FFFFFF"/>
              </w:rPr>
              <w:t xml:space="preserve"> and employees, ultimately leading students on a </w:t>
            </w:r>
            <w:bookmarkStart w:id="0" w:name="_GoBack"/>
            <w:bookmarkEnd w:id="0"/>
            <w:r w:rsidRPr="00662F57">
              <w:rPr>
                <w:rFonts w:ascii="Garamond" w:hAnsi="Garamond"/>
                <w:color w:val="000000"/>
                <w:sz w:val="17"/>
                <w:szCs w:val="17"/>
                <w:shd w:val="clear" w:color="auto" w:fill="FFFFFF"/>
              </w:rPr>
              <w:t xml:space="preserve">meaningful career pathway. Develop and implement effective IET programs, intertwining adult education with technical and vocational training through strategic instructional design, ensuring </w:t>
            </w:r>
            <w:r w:rsidR="004D2AFC">
              <w:rPr>
                <w:rFonts w:ascii="Garamond" w:hAnsi="Garamond"/>
                <w:color w:val="000000"/>
                <w:sz w:val="17"/>
                <w:szCs w:val="17"/>
                <w:shd w:val="clear" w:color="auto" w:fill="FFFFFF"/>
              </w:rPr>
              <w:t xml:space="preserve">the </w:t>
            </w:r>
            <w:r w:rsidRPr="00662F57">
              <w:rPr>
                <w:rFonts w:ascii="Garamond" w:hAnsi="Garamond"/>
                <w:color w:val="000000"/>
                <w:sz w:val="17"/>
                <w:szCs w:val="17"/>
                <w:shd w:val="clear" w:color="auto" w:fill="FFFFFF"/>
              </w:rPr>
              <w:t>creation of quality Single Set of Learning Objectives (SSLO) and lesson plans; Proactively establish and nurture relationships with local work</w:t>
            </w:r>
            <w:r w:rsidR="000435F8" w:rsidRPr="00662F57">
              <w:rPr>
                <w:rFonts w:ascii="Garamond" w:hAnsi="Garamond"/>
                <w:color w:val="000000"/>
                <w:sz w:val="17"/>
                <w:szCs w:val="17"/>
                <w:shd w:val="clear" w:color="auto" w:fill="FFFFFF"/>
              </w:rPr>
              <w:t>force partners, business and industry sectors to understand the current labor market’s demand. Incorporate feedback and insights from these collaborations into program development and curricular adjustments; Serve as a liaison between the adult education program</w:t>
            </w:r>
            <w:r w:rsidR="00713AF3">
              <w:rPr>
                <w:rFonts w:ascii="Garamond" w:hAnsi="Garamond"/>
                <w:color w:val="000000"/>
                <w:sz w:val="17"/>
                <w:szCs w:val="17"/>
                <w:shd w:val="clear" w:color="auto" w:fill="FFFFFF"/>
              </w:rPr>
              <w:t xml:space="preserve">, </w:t>
            </w:r>
            <w:r w:rsidR="000435F8" w:rsidRPr="00662F57">
              <w:rPr>
                <w:rFonts w:ascii="Garamond" w:hAnsi="Garamond"/>
                <w:color w:val="000000"/>
                <w:sz w:val="17"/>
                <w:szCs w:val="17"/>
                <w:shd w:val="clear" w:color="auto" w:fill="FFFFFF"/>
              </w:rPr>
              <w:t>postsecondary education, Workforce Investment Board (WIBs), and community service agencies to provide integrated education and training services; Develop and execute an outreach, recruitment, and intake plan for adult learners</w:t>
            </w:r>
            <w:r w:rsidR="00713AF3">
              <w:rPr>
                <w:rFonts w:ascii="Garamond" w:hAnsi="Garamond"/>
                <w:color w:val="000000"/>
                <w:sz w:val="17"/>
                <w:szCs w:val="17"/>
                <w:shd w:val="clear" w:color="auto" w:fill="FFFFFF"/>
              </w:rPr>
              <w:t xml:space="preserve">, </w:t>
            </w:r>
            <w:r w:rsidR="000435F8" w:rsidRPr="00662F57">
              <w:rPr>
                <w:rFonts w:ascii="Garamond" w:hAnsi="Garamond"/>
                <w:color w:val="000000"/>
                <w:sz w:val="17"/>
                <w:szCs w:val="17"/>
                <w:shd w:val="clear" w:color="auto" w:fill="FFFFFF"/>
              </w:rPr>
              <w:t xml:space="preserve">interested </w:t>
            </w:r>
            <w:r w:rsidR="0073080E" w:rsidRPr="00662F57">
              <w:rPr>
                <w:rFonts w:ascii="Garamond" w:hAnsi="Garamond"/>
                <w:color w:val="000000"/>
                <w:sz w:val="17"/>
                <w:szCs w:val="17"/>
                <w:shd w:val="clear" w:color="auto" w:fill="FFFFFF"/>
              </w:rPr>
              <w:t>in</w:t>
            </w:r>
            <w:r w:rsidR="000435F8" w:rsidRPr="00662F57">
              <w:rPr>
                <w:rFonts w:ascii="Garamond" w:hAnsi="Garamond"/>
                <w:color w:val="000000"/>
                <w:sz w:val="17"/>
                <w:szCs w:val="17"/>
                <w:shd w:val="clear" w:color="auto" w:fill="FFFFFF"/>
              </w:rPr>
              <w:t xml:space="preserve"> obtaining industry credentials within the adult education program; </w:t>
            </w:r>
            <w:r w:rsidR="0073080E" w:rsidRPr="00662F57">
              <w:rPr>
                <w:rFonts w:ascii="Garamond" w:hAnsi="Garamond"/>
                <w:color w:val="000000"/>
                <w:sz w:val="17"/>
                <w:szCs w:val="17"/>
                <w:shd w:val="clear" w:color="auto" w:fill="FFFFFF"/>
              </w:rPr>
              <w:t xml:space="preserve">Collaborate with business and employers to identify their literacy needs and develop customized WPL; Assist with establishing </w:t>
            </w:r>
            <w:r w:rsidR="00091A72" w:rsidRPr="00662F57">
              <w:rPr>
                <w:rFonts w:ascii="Garamond" w:hAnsi="Garamond"/>
                <w:color w:val="000000"/>
                <w:sz w:val="17"/>
                <w:szCs w:val="17"/>
                <w:shd w:val="clear" w:color="auto" w:fill="FFFFFF"/>
              </w:rPr>
              <w:t>Workplace</w:t>
            </w:r>
            <w:r w:rsidR="0073080E" w:rsidRPr="00662F57">
              <w:rPr>
                <w:rFonts w:ascii="Garamond" w:hAnsi="Garamond"/>
                <w:color w:val="000000"/>
                <w:sz w:val="17"/>
                <w:szCs w:val="17"/>
                <w:shd w:val="clear" w:color="auto" w:fill="FFFFFF"/>
              </w:rPr>
              <w:t xml:space="preserve"> Literacy classes; Work with Adult Education instructors, Career Services </w:t>
            </w:r>
            <w:r w:rsidR="00091A72" w:rsidRPr="00662F57">
              <w:rPr>
                <w:rFonts w:ascii="Garamond" w:hAnsi="Garamond"/>
                <w:color w:val="000000"/>
                <w:sz w:val="17"/>
                <w:szCs w:val="17"/>
                <w:shd w:val="clear" w:color="auto" w:fill="FFFFFF"/>
              </w:rPr>
              <w:t>Coordinator</w:t>
            </w:r>
            <w:r w:rsidR="0073080E" w:rsidRPr="00662F57">
              <w:rPr>
                <w:rFonts w:ascii="Garamond" w:hAnsi="Garamond"/>
                <w:color w:val="000000"/>
                <w:sz w:val="17"/>
                <w:szCs w:val="17"/>
                <w:shd w:val="clear" w:color="auto" w:fill="FFFFFF"/>
              </w:rPr>
              <w:t>, and training providers to design curriculum that aligns with training goals and employer requirements. Monitor and evaluate the progress of I</w:t>
            </w:r>
            <w:r w:rsidR="00662F57" w:rsidRPr="00662F57">
              <w:rPr>
                <w:rFonts w:ascii="Garamond" w:hAnsi="Garamond"/>
                <w:color w:val="000000"/>
                <w:sz w:val="17"/>
                <w:szCs w:val="17"/>
                <w:shd w:val="clear" w:color="auto" w:fill="FFFFFF"/>
              </w:rPr>
              <w:t>E</w:t>
            </w:r>
            <w:r w:rsidR="0073080E" w:rsidRPr="00662F57">
              <w:rPr>
                <w:rFonts w:ascii="Garamond" w:hAnsi="Garamond"/>
                <w:color w:val="000000"/>
                <w:sz w:val="17"/>
                <w:szCs w:val="17"/>
                <w:shd w:val="clear" w:color="auto" w:fill="FFFFFF"/>
              </w:rPr>
              <w:t>T</w:t>
            </w:r>
            <w:r w:rsidR="00091A72" w:rsidRPr="00662F57">
              <w:rPr>
                <w:rFonts w:ascii="Garamond" w:hAnsi="Garamond"/>
                <w:color w:val="000000"/>
                <w:sz w:val="17"/>
                <w:szCs w:val="17"/>
                <w:shd w:val="clear" w:color="auto" w:fill="FFFFFF"/>
              </w:rPr>
              <w:t xml:space="preserve"> and WPL Programs, making necessary adjustments to improve outcomes.; Manage the ongoing operations of IET and WPL; Maintain accurate records and reports related to IET and WPL programs; Ensure compliance with state and federal regulations related to adult education and workforce training; Stay up to date on IET and WPL best practices and funding opportunities; </w:t>
            </w:r>
            <w:r w:rsidR="00C9059C" w:rsidRPr="00662F57">
              <w:rPr>
                <w:rFonts w:ascii="Garamond" w:hAnsi="Garamond"/>
                <w:color w:val="000000"/>
                <w:sz w:val="17"/>
                <w:szCs w:val="17"/>
                <w:shd w:val="clear" w:color="auto" w:fill="FFFFFF"/>
              </w:rPr>
              <w:t>and other duties as assigned.</w:t>
            </w:r>
          </w:p>
        </w:tc>
      </w:tr>
      <w:tr w:rsidR="0022415F" w:rsidRPr="002873DF" w:rsidTr="00771C5C">
        <w:trPr>
          <w:jc w:val="center"/>
        </w:trPr>
        <w:tc>
          <w:tcPr>
            <w:tcW w:w="268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390" w:type="dxa"/>
            <w:gridSpan w:val="3"/>
            <w:tcBorders>
              <w:left w:val="dotDash" w:sz="2" w:space="0" w:color="A6A6A6" w:themeColor="background1" w:themeShade="A6"/>
            </w:tcBorders>
          </w:tcPr>
          <w:p w:rsidR="004A4A11" w:rsidRPr="00662F57" w:rsidRDefault="004A4A11" w:rsidP="00027497">
            <w:pPr>
              <w:jc w:val="both"/>
              <w:rPr>
                <w:rFonts w:ascii="Garamond" w:hAnsi="Garamond" w:cs="Calibri"/>
                <w:sz w:val="17"/>
                <w:szCs w:val="17"/>
              </w:rPr>
            </w:pPr>
          </w:p>
        </w:tc>
      </w:tr>
      <w:tr w:rsidR="0097167C" w:rsidRPr="002873DF" w:rsidTr="00771C5C">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97167C" w:rsidRPr="0097167C" w:rsidRDefault="0097167C" w:rsidP="0097167C">
            <w:pPr>
              <w:jc w:val="right"/>
              <w:rPr>
                <w:rFonts w:ascii="Garamond" w:hAnsi="Garamond"/>
                <w:b/>
                <w:bCs/>
                <w:color w:val="FF0000"/>
                <w:sz w:val="22"/>
                <w:szCs w:val="22"/>
              </w:rPr>
            </w:pPr>
            <w:r w:rsidRPr="0097167C">
              <w:rPr>
                <w:rFonts w:ascii="Garamond" w:hAnsi="Garamond"/>
                <w:b/>
                <w:bCs/>
                <w:color w:val="FF0000"/>
                <w:sz w:val="22"/>
                <w:szCs w:val="22"/>
              </w:rPr>
              <w:t>Education Requirements:</w:t>
            </w:r>
          </w:p>
        </w:tc>
        <w:tc>
          <w:tcPr>
            <w:tcW w:w="6390" w:type="dxa"/>
            <w:gridSpan w:val="3"/>
            <w:tcBorders>
              <w:left w:val="dotDash" w:sz="2" w:space="0" w:color="A6A6A6" w:themeColor="background1" w:themeShade="A6"/>
            </w:tcBorders>
          </w:tcPr>
          <w:p w:rsidR="0097167C" w:rsidRPr="00662F57" w:rsidRDefault="00C9059C" w:rsidP="00C9059C">
            <w:pPr>
              <w:pStyle w:val="Default"/>
              <w:rPr>
                <w:rFonts w:ascii="Garamond" w:hAnsi="Garamond" w:cs="Calibri"/>
                <w:i/>
                <w:color w:val="auto"/>
                <w:sz w:val="17"/>
                <w:szCs w:val="17"/>
              </w:rPr>
            </w:pPr>
            <w:r w:rsidRPr="00662F57">
              <w:rPr>
                <w:rFonts w:ascii="Garamond" w:hAnsi="Garamond" w:cs="Calibri"/>
                <w:sz w:val="17"/>
                <w:szCs w:val="17"/>
              </w:rPr>
              <w:t xml:space="preserve">Bachelor’s degree </w:t>
            </w:r>
            <w:r w:rsidR="000435F8" w:rsidRPr="00662F57">
              <w:rPr>
                <w:rFonts w:ascii="Garamond" w:hAnsi="Garamond" w:cs="Calibri"/>
                <w:sz w:val="17"/>
                <w:szCs w:val="17"/>
              </w:rPr>
              <w:t>in education, Adult Education, Workforce Development</w:t>
            </w:r>
            <w:r w:rsidR="004D2AFC">
              <w:rPr>
                <w:rFonts w:ascii="Garamond" w:hAnsi="Garamond" w:cs="Calibri"/>
                <w:sz w:val="17"/>
                <w:szCs w:val="17"/>
              </w:rPr>
              <w:t>,</w:t>
            </w:r>
            <w:r w:rsidR="000435F8" w:rsidRPr="00662F57">
              <w:rPr>
                <w:rFonts w:ascii="Garamond" w:hAnsi="Garamond" w:cs="Calibri"/>
                <w:sz w:val="17"/>
                <w:szCs w:val="17"/>
              </w:rPr>
              <w:t xml:space="preserve"> or a related field. </w:t>
            </w:r>
          </w:p>
        </w:tc>
      </w:tr>
      <w:tr w:rsidR="0097167C" w:rsidRPr="002873DF" w:rsidTr="00771C5C">
        <w:trPr>
          <w:jc w:val="center"/>
        </w:trPr>
        <w:tc>
          <w:tcPr>
            <w:tcW w:w="2685" w:type="dxa"/>
            <w:tcBorders>
              <w:top w:val="nil"/>
              <w:bottom w:val="nil"/>
              <w:right w:val="dotDash" w:sz="2" w:space="0" w:color="A6A6A6" w:themeColor="background1" w:themeShade="A6"/>
            </w:tcBorders>
            <w:shd w:val="clear" w:color="auto" w:fill="auto"/>
          </w:tcPr>
          <w:p w:rsidR="0097167C" w:rsidRPr="00520CB4" w:rsidRDefault="0097167C" w:rsidP="00CD2029">
            <w:pPr>
              <w:jc w:val="right"/>
              <w:rPr>
                <w:rFonts w:ascii="Garamond" w:hAnsi="Garamond"/>
                <w:color w:val="FF0000"/>
                <w:sz w:val="18"/>
                <w:szCs w:val="22"/>
              </w:rPr>
            </w:pPr>
          </w:p>
        </w:tc>
        <w:tc>
          <w:tcPr>
            <w:tcW w:w="6390" w:type="dxa"/>
            <w:gridSpan w:val="3"/>
            <w:tcBorders>
              <w:left w:val="dotDash" w:sz="2" w:space="0" w:color="A6A6A6" w:themeColor="background1" w:themeShade="A6"/>
            </w:tcBorders>
          </w:tcPr>
          <w:p w:rsidR="0097167C" w:rsidRPr="00662F57" w:rsidRDefault="0097167C" w:rsidP="00027497">
            <w:pPr>
              <w:jc w:val="both"/>
              <w:rPr>
                <w:rFonts w:ascii="Garamond" w:hAnsi="Garamond"/>
                <w:sz w:val="17"/>
                <w:szCs w:val="17"/>
              </w:rPr>
            </w:pPr>
          </w:p>
        </w:tc>
      </w:tr>
      <w:tr w:rsidR="0022415F" w:rsidRPr="002873DF" w:rsidTr="00771C5C">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2415F" w:rsidRPr="00CD1150" w:rsidRDefault="0022415F" w:rsidP="00CD2029">
            <w:pPr>
              <w:jc w:val="right"/>
              <w:rPr>
                <w:rFonts w:ascii="Garamond" w:hAnsi="Garamond"/>
                <w:b/>
                <w:bCs/>
                <w:color w:val="FF0000"/>
                <w:sz w:val="22"/>
                <w:szCs w:val="22"/>
              </w:rPr>
            </w:pPr>
            <w:r w:rsidRPr="00CD1150">
              <w:rPr>
                <w:rFonts w:ascii="Garamond" w:hAnsi="Garamond"/>
                <w:b/>
                <w:bCs/>
                <w:color w:val="FF0000"/>
                <w:sz w:val="22"/>
                <w:szCs w:val="22"/>
              </w:rPr>
              <w:t>Minimum Qualifications</w:t>
            </w:r>
            <w:r w:rsidR="00675F94">
              <w:rPr>
                <w:rFonts w:ascii="Garamond" w:hAnsi="Garamond"/>
                <w:b/>
                <w:bCs/>
                <w:color w:val="FF0000"/>
                <w:sz w:val="22"/>
                <w:szCs w:val="22"/>
              </w:rPr>
              <w:t>:</w:t>
            </w:r>
          </w:p>
        </w:tc>
        <w:tc>
          <w:tcPr>
            <w:tcW w:w="6390" w:type="dxa"/>
            <w:gridSpan w:val="3"/>
            <w:tcBorders>
              <w:left w:val="dotDash" w:sz="2" w:space="0" w:color="A6A6A6" w:themeColor="background1" w:themeShade="A6"/>
            </w:tcBorders>
            <w:shd w:val="clear" w:color="auto" w:fill="auto"/>
          </w:tcPr>
          <w:p w:rsidR="0022415F" w:rsidRPr="00662F57" w:rsidRDefault="000435F8" w:rsidP="00C9059C">
            <w:pPr>
              <w:jc w:val="both"/>
              <w:rPr>
                <w:rFonts w:ascii="Garamond" w:hAnsi="Garamond"/>
                <w:color w:val="000000"/>
                <w:sz w:val="17"/>
                <w:szCs w:val="17"/>
              </w:rPr>
            </w:pPr>
            <w:r w:rsidRPr="00662F57">
              <w:rPr>
                <w:rFonts w:ascii="Garamond" w:hAnsi="Garamond" w:cs="Calibri"/>
                <w:sz w:val="17"/>
                <w:szCs w:val="17"/>
              </w:rPr>
              <w:t>Proficient in program evaluation and development; Strong presentation, organizational</w:t>
            </w:r>
            <w:r w:rsidR="004D2AFC">
              <w:rPr>
                <w:rFonts w:ascii="Garamond" w:hAnsi="Garamond" w:cs="Calibri"/>
                <w:sz w:val="17"/>
                <w:szCs w:val="17"/>
              </w:rPr>
              <w:t>,</w:t>
            </w:r>
            <w:r w:rsidRPr="00662F57">
              <w:rPr>
                <w:rFonts w:ascii="Garamond" w:hAnsi="Garamond" w:cs="Calibri"/>
                <w:sz w:val="17"/>
                <w:szCs w:val="17"/>
              </w:rPr>
              <w:t xml:space="preserve"> and leadership skills; Excellent communication and interpersonal skills; Strong project </w:t>
            </w:r>
            <w:r w:rsidR="0073080E" w:rsidRPr="00662F57">
              <w:rPr>
                <w:rFonts w:ascii="Garamond" w:hAnsi="Garamond" w:cs="Calibri"/>
                <w:sz w:val="17"/>
                <w:szCs w:val="17"/>
              </w:rPr>
              <w:t>management</w:t>
            </w:r>
            <w:r w:rsidRPr="00662F57">
              <w:rPr>
                <w:rFonts w:ascii="Garamond" w:hAnsi="Garamond" w:cs="Calibri"/>
                <w:sz w:val="17"/>
                <w:szCs w:val="17"/>
              </w:rPr>
              <w:t xml:space="preserve"> skills; Ability to work </w:t>
            </w:r>
            <w:r w:rsidR="0073080E" w:rsidRPr="00662F57">
              <w:rPr>
                <w:rFonts w:ascii="Garamond" w:hAnsi="Garamond" w:cs="Calibri"/>
                <w:sz w:val="17"/>
                <w:szCs w:val="17"/>
              </w:rPr>
              <w:t>collaboratively</w:t>
            </w:r>
            <w:r w:rsidRPr="00662F57">
              <w:rPr>
                <w:rFonts w:ascii="Garamond" w:hAnsi="Garamond" w:cs="Calibri"/>
                <w:sz w:val="17"/>
                <w:szCs w:val="17"/>
              </w:rPr>
              <w:t xml:space="preserve"> with a diverse range of stakeholders; proficient in data analysis</w:t>
            </w:r>
            <w:r w:rsidR="0073080E" w:rsidRPr="00662F57">
              <w:rPr>
                <w:rFonts w:ascii="Garamond" w:hAnsi="Garamond" w:cs="Calibri"/>
                <w:sz w:val="17"/>
                <w:szCs w:val="17"/>
              </w:rPr>
              <w:t xml:space="preserve"> and reporting; understanding of virtual meeting platforms (WebEx, Microsoft Teams, Zoom); Skilled with Microsoft Office Suite.</w:t>
            </w:r>
          </w:p>
        </w:tc>
      </w:tr>
      <w:tr w:rsidR="0022415F" w:rsidRPr="002873DF" w:rsidTr="00771C5C">
        <w:trPr>
          <w:jc w:val="center"/>
        </w:trPr>
        <w:tc>
          <w:tcPr>
            <w:tcW w:w="2685" w:type="dxa"/>
            <w:tcBorders>
              <w:top w:val="nil"/>
              <w:bottom w:val="nil"/>
              <w:right w:val="dotDash" w:sz="2" w:space="0" w:color="A6A6A6" w:themeColor="background1" w:themeShade="A6"/>
            </w:tcBorders>
            <w:shd w:val="clear" w:color="auto" w:fill="auto"/>
          </w:tcPr>
          <w:p w:rsidR="0022415F" w:rsidRPr="00520CB4" w:rsidRDefault="0022415F" w:rsidP="00CD2029">
            <w:pPr>
              <w:jc w:val="right"/>
              <w:rPr>
                <w:rFonts w:ascii="Garamond" w:hAnsi="Garamond"/>
                <w:color w:val="FF0000"/>
                <w:sz w:val="18"/>
                <w:szCs w:val="22"/>
              </w:rPr>
            </w:pPr>
          </w:p>
        </w:tc>
        <w:tc>
          <w:tcPr>
            <w:tcW w:w="6390" w:type="dxa"/>
            <w:gridSpan w:val="3"/>
            <w:tcBorders>
              <w:left w:val="dotDash" w:sz="2" w:space="0" w:color="A6A6A6" w:themeColor="background1" w:themeShade="A6"/>
            </w:tcBorders>
          </w:tcPr>
          <w:p w:rsidR="004A4A11" w:rsidRPr="00662F57" w:rsidRDefault="004A4A11" w:rsidP="00027497">
            <w:pPr>
              <w:jc w:val="both"/>
              <w:rPr>
                <w:rFonts w:ascii="Garamond" w:hAnsi="Garamond"/>
                <w:sz w:val="17"/>
                <w:szCs w:val="17"/>
              </w:rPr>
            </w:pPr>
          </w:p>
        </w:tc>
      </w:tr>
      <w:tr w:rsidR="0022415F" w:rsidRPr="002873DF" w:rsidTr="00771C5C">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22415F"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Preferred Qualifications</w:t>
            </w:r>
            <w:r w:rsidR="00675F94">
              <w:rPr>
                <w:rFonts w:ascii="Garamond" w:hAnsi="Garamond"/>
                <w:b/>
                <w:bCs/>
                <w:color w:val="FF0000"/>
                <w:sz w:val="22"/>
                <w:szCs w:val="22"/>
              </w:rPr>
              <w:t>:</w:t>
            </w:r>
          </w:p>
        </w:tc>
        <w:tc>
          <w:tcPr>
            <w:tcW w:w="6390" w:type="dxa"/>
            <w:gridSpan w:val="3"/>
            <w:tcBorders>
              <w:left w:val="dotDash" w:sz="2" w:space="0" w:color="A6A6A6" w:themeColor="background1" w:themeShade="A6"/>
            </w:tcBorders>
            <w:shd w:val="clear" w:color="auto" w:fill="auto"/>
          </w:tcPr>
          <w:p w:rsidR="0022415F" w:rsidRPr="00662F57" w:rsidRDefault="00C9059C" w:rsidP="00027497">
            <w:pPr>
              <w:jc w:val="both"/>
              <w:rPr>
                <w:rFonts w:ascii="Garamond" w:hAnsi="Garamond"/>
                <w:sz w:val="17"/>
                <w:szCs w:val="17"/>
              </w:rPr>
            </w:pPr>
            <w:r w:rsidRPr="00662F57">
              <w:rPr>
                <w:rFonts w:ascii="Garamond" w:hAnsi="Garamond"/>
                <w:sz w:val="17"/>
                <w:szCs w:val="17"/>
              </w:rPr>
              <w:t>n/a</w:t>
            </w:r>
          </w:p>
        </w:tc>
      </w:tr>
      <w:tr w:rsidR="00684E65" w:rsidRPr="002873DF" w:rsidTr="00771C5C">
        <w:trPr>
          <w:jc w:val="center"/>
        </w:trPr>
        <w:tc>
          <w:tcPr>
            <w:tcW w:w="268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390" w:type="dxa"/>
            <w:gridSpan w:val="3"/>
            <w:tcBorders>
              <w:left w:val="dotDash" w:sz="2" w:space="0" w:color="A6A6A6" w:themeColor="background1" w:themeShade="A6"/>
            </w:tcBorders>
          </w:tcPr>
          <w:p w:rsidR="004A4A11" w:rsidRPr="00662F57" w:rsidRDefault="004A4A11" w:rsidP="00027497">
            <w:pPr>
              <w:jc w:val="both"/>
              <w:rPr>
                <w:rFonts w:ascii="Garamond" w:hAnsi="Garamond"/>
                <w:sz w:val="17"/>
                <w:szCs w:val="17"/>
              </w:rPr>
            </w:pPr>
          </w:p>
        </w:tc>
      </w:tr>
      <w:tr w:rsidR="00684E65" w:rsidRPr="002873DF" w:rsidTr="00771C5C">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684E65" w:rsidRPr="00CD1150" w:rsidRDefault="00684E65" w:rsidP="00CD2029">
            <w:pPr>
              <w:jc w:val="right"/>
              <w:rPr>
                <w:rFonts w:ascii="Garamond" w:hAnsi="Garamond"/>
                <w:b/>
                <w:bCs/>
                <w:color w:val="FF0000"/>
                <w:sz w:val="22"/>
                <w:szCs w:val="22"/>
              </w:rPr>
            </w:pPr>
            <w:r w:rsidRPr="00CD1150">
              <w:rPr>
                <w:rFonts w:ascii="Garamond" w:hAnsi="Garamond"/>
                <w:b/>
                <w:bCs/>
                <w:color w:val="FF0000"/>
                <w:sz w:val="22"/>
                <w:szCs w:val="22"/>
              </w:rPr>
              <w:t>Compensation</w:t>
            </w:r>
            <w:r w:rsidR="00675F94">
              <w:rPr>
                <w:rFonts w:ascii="Garamond" w:hAnsi="Garamond"/>
                <w:b/>
                <w:bCs/>
                <w:color w:val="FF0000"/>
                <w:sz w:val="22"/>
                <w:szCs w:val="22"/>
              </w:rPr>
              <w:t>:</w:t>
            </w:r>
          </w:p>
        </w:tc>
        <w:tc>
          <w:tcPr>
            <w:tcW w:w="6390" w:type="dxa"/>
            <w:gridSpan w:val="3"/>
            <w:tcBorders>
              <w:left w:val="dotDash" w:sz="2" w:space="0" w:color="A6A6A6" w:themeColor="background1" w:themeShade="A6"/>
            </w:tcBorders>
            <w:shd w:val="clear" w:color="auto" w:fill="auto"/>
          </w:tcPr>
          <w:p w:rsidR="00684E65" w:rsidRPr="00662F57" w:rsidRDefault="0073080E" w:rsidP="00027497">
            <w:pPr>
              <w:jc w:val="both"/>
              <w:rPr>
                <w:rFonts w:ascii="Garamond" w:hAnsi="Garamond"/>
                <w:sz w:val="17"/>
                <w:szCs w:val="17"/>
              </w:rPr>
            </w:pPr>
            <w:r w:rsidRPr="00662F57">
              <w:rPr>
                <w:rFonts w:ascii="Garamond" w:hAnsi="Garamond"/>
                <w:sz w:val="17"/>
                <w:szCs w:val="17"/>
              </w:rPr>
              <w:t>Part</w:t>
            </w:r>
            <w:r w:rsidR="009D0FA9" w:rsidRPr="00662F57">
              <w:rPr>
                <w:rFonts w:ascii="Garamond" w:hAnsi="Garamond"/>
                <w:sz w:val="17"/>
                <w:szCs w:val="17"/>
              </w:rPr>
              <w:t xml:space="preserve">-time position. </w:t>
            </w:r>
          </w:p>
        </w:tc>
      </w:tr>
      <w:tr w:rsidR="00CD1150" w:rsidRPr="002873DF" w:rsidTr="00771C5C">
        <w:trPr>
          <w:jc w:val="center"/>
        </w:trPr>
        <w:tc>
          <w:tcPr>
            <w:tcW w:w="2685" w:type="dxa"/>
            <w:tcBorders>
              <w:top w:val="nil"/>
              <w:bottom w:val="nil"/>
              <w:right w:val="dotDash" w:sz="2" w:space="0" w:color="A6A6A6" w:themeColor="background1" w:themeShade="A6"/>
            </w:tcBorders>
            <w:shd w:val="clear" w:color="auto" w:fill="auto"/>
          </w:tcPr>
          <w:p w:rsidR="00CD1150" w:rsidRPr="00520CB4" w:rsidRDefault="00CD1150" w:rsidP="00CD2029">
            <w:pPr>
              <w:jc w:val="right"/>
              <w:rPr>
                <w:rFonts w:ascii="Garamond" w:hAnsi="Garamond"/>
                <w:b/>
                <w:bCs/>
                <w:color w:val="FF0000"/>
                <w:sz w:val="18"/>
                <w:szCs w:val="22"/>
              </w:rPr>
            </w:pPr>
          </w:p>
        </w:tc>
        <w:tc>
          <w:tcPr>
            <w:tcW w:w="6390" w:type="dxa"/>
            <w:gridSpan w:val="3"/>
            <w:tcBorders>
              <w:left w:val="dotDash" w:sz="2" w:space="0" w:color="A6A6A6" w:themeColor="background1" w:themeShade="A6"/>
            </w:tcBorders>
          </w:tcPr>
          <w:p w:rsidR="00CD1150" w:rsidRPr="00662F57" w:rsidRDefault="00CD1150" w:rsidP="00027497">
            <w:pPr>
              <w:jc w:val="both"/>
              <w:rPr>
                <w:rFonts w:ascii="Garamond" w:hAnsi="Garamond"/>
                <w:sz w:val="17"/>
                <w:szCs w:val="17"/>
              </w:rPr>
            </w:pPr>
          </w:p>
        </w:tc>
      </w:tr>
      <w:tr w:rsidR="00CD1150" w:rsidRPr="002873DF" w:rsidTr="00771C5C">
        <w:trPr>
          <w:jc w:val="center"/>
        </w:trPr>
        <w:tc>
          <w:tcPr>
            <w:tcW w:w="2685" w:type="dxa"/>
            <w:tcBorders>
              <w:top w:val="nil"/>
              <w:bottom w:val="nil"/>
              <w:right w:val="dotDash" w:sz="2" w:space="0" w:color="A6A6A6" w:themeColor="background1" w:themeShade="A6"/>
            </w:tcBorders>
            <w:shd w:val="clear" w:color="auto" w:fill="E7E6E6" w:themeFill="background2"/>
          </w:tcPr>
          <w:p w:rsidR="00CD1150" w:rsidRPr="00CD1150" w:rsidRDefault="00CD1150" w:rsidP="00CD2029">
            <w:pPr>
              <w:jc w:val="right"/>
              <w:rPr>
                <w:rFonts w:ascii="Garamond" w:hAnsi="Garamond"/>
                <w:b/>
                <w:bCs/>
                <w:color w:val="FF0000"/>
                <w:sz w:val="22"/>
                <w:szCs w:val="22"/>
              </w:rPr>
            </w:pPr>
            <w:r w:rsidRPr="00CD1150">
              <w:rPr>
                <w:rFonts w:ascii="Garamond" w:hAnsi="Garamond"/>
                <w:b/>
                <w:bCs/>
                <w:color w:val="FF0000"/>
                <w:sz w:val="22"/>
                <w:szCs w:val="22"/>
              </w:rPr>
              <w:t>Benefits</w:t>
            </w:r>
            <w:r w:rsidR="00675F94">
              <w:rPr>
                <w:rFonts w:ascii="Garamond" w:hAnsi="Garamond"/>
                <w:b/>
                <w:bCs/>
                <w:color w:val="FF0000"/>
                <w:sz w:val="22"/>
                <w:szCs w:val="22"/>
              </w:rPr>
              <w:t>:</w:t>
            </w:r>
          </w:p>
        </w:tc>
        <w:tc>
          <w:tcPr>
            <w:tcW w:w="6390" w:type="dxa"/>
            <w:gridSpan w:val="3"/>
            <w:tcBorders>
              <w:left w:val="dotDash" w:sz="2" w:space="0" w:color="A6A6A6" w:themeColor="background1" w:themeShade="A6"/>
            </w:tcBorders>
            <w:shd w:val="clear" w:color="auto" w:fill="auto"/>
          </w:tcPr>
          <w:p w:rsidR="00CD1150" w:rsidRPr="00662F57" w:rsidRDefault="0073080E" w:rsidP="00027497">
            <w:pPr>
              <w:jc w:val="both"/>
              <w:rPr>
                <w:rFonts w:ascii="Garamond" w:hAnsi="Garamond"/>
                <w:sz w:val="17"/>
                <w:szCs w:val="17"/>
              </w:rPr>
            </w:pPr>
            <w:r w:rsidRPr="00662F57">
              <w:rPr>
                <w:rFonts w:ascii="Garamond" w:hAnsi="Garamond"/>
                <w:sz w:val="17"/>
                <w:szCs w:val="17"/>
              </w:rPr>
              <w:t>This is a part-time temporary position; 15 hours per week; and do</w:t>
            </w:r>
            <w:r w:rsidR="00662F57" w:rsidRPr="00662F57">
              <w:rPr>
                <w:rFonts w:ascii="Garamond" w:hAnsi="Garamond"/>
                <w:sz w:val="17"/>
                <w:szCs w:val="17"/>
              </w:rPr>
              <w:t>es</w:t>
            </w:r>
            <w:r w:rsidRPr="00662F57">
              <w:rPr>
                <w:rFonts w:ascii="Garamond" w:hAnsi="Garamond"/>
                <w:sz w:val="17"/>
                <w:szCs w:val="17"/>
              </w:rPr>
              <w:t xml:space="preserve"> not include benefits or a promise of future full-time employment.</w:t>
            </w:r>
          </w:p>
        </w:tc>
      </w:tr>
      <w:tr w:rsidR="004C25BF" w:rsidRPr="002873DF" w:rsidTr="00771C5C">
        <w:trPr>
          <w:jc w:val="center"/>
        </w:trPr>
        <w:tc>
          <w:tcPr>
            <w:tcW w:w="2685" w:type="dxa"/>
            <w:tcBorders>
              <w:top w:val="nil"/>
              <w:bottom w:val="nil"/>
              <w:right w:val="dotDash" w:sz="2" w:space="0" w:color="A6A6A6" w:themeColor="background1" w:themeShade="A6"/>
            </w:tcBorders>
            <w:shd w:val="clear" w:color="auto" w:fill="auto"/>
          </w:tcPr>
          <w:p w:rsidR="004C25BF" w:rsidRPr="00CD1150" w:rsidRDefault="004C25BF" w:rsidP="00CD2029">
            <w:pPr>
              <w:jc w:val="right"/>
              <w:rPr>
                <w:rFonts w:ascii="Garamond" w:hAnsi="Garamond"/>
                <w:b/>
                <w:bCs/>
                <w:color w:val="FF0000"/>
                <w:sz w:val="22"/>
                <w:szCs w:val="22"/>
              </w:rPr>
            </w:pPr>
          </w:p>
        </w:tc>
        <w:tc>
          <w:tcPr>
            <w:tcW w:w="6390" w:type="dxa"/>
            <w:gridSpan w:val="3"/>
            <w:tcBorders>
              <w:left w:val="dotDash" w:sz="2" w:space="0" w:color="A6A6A6" w:themeColor="background1" w:themeShade="A6"/>
            </w:tcBorders>
            <w:shd w:val="clear" w:color="auto" w:fill="auto"/>
          </w:tcPr>
          <w:p w:rsidR="004C25BF" w:rsidRPr="00662F57" w:rsidRDefault="004C25BF" w:rsidP="00027497">
            <w:pPr>
              <w:jc w:val="both"/>
              <w:rPr>
                <w:rFonts w:ascii="Garamond" w:hAnsi="Garamond"/>
                <w:sz w:val="17"/>
                <w:szCs w:val="17"/>
              </w:rPr>
            </w:pPr>
          </w:p>
        </w:tc>
      </w:tr>
      <w:tr w:rsidR="004C25BF" w:rsidRPr="002873DF" w:rsidTr="00771C5C">
        <w:trPr>
          <w:jc w:val="center"/>
        </w:trPr>
        <w:tc>
          <w:tcPr>
            <w:tcW w:w="2685" w:type="dxa"/>
            <w:tcBorders>
              <w:top w:val="nil"/>
              <w:bottom w:val="nil"/>
              <w:right w:val="dotDash" w:sz="2" w:space="0" w:color="A6A6A6" w:themeColor="background1" w:themeShade="A6"/>
            </w:tcBorders>
            <w:shd w:val="clear" w:color="auto" w:fill="E7E6E6" w:themeFill="background2"/>
          </w:tcPr>
          <w:p w:rsidR="004C25BF" w:rsidRPr="00CD1150" w:rsidRDefault="004C25BF" w:rsidP="00CD2029">
            <w:pPr>
              <w:jc w:val="right"/>
              <w:rPr>
                <w:rFonts w:ascii="Garamond" w:hAnsi="Garamond"/>
                <w:b/>
                <w:bCs/>
                <w:color w:val="FF0000"/>
                <w:sz w:val="22"/>
                <w:szCs w:val="22"/>
              </w:rPr>
            </w:pPr>
            <w:r>
              <w:rPr>
                <w:rFonts w:ascii="Garamond" w:hAnsi="Garamond"/>
                <w:b/>
                <w:bCs/>
                <w:color w:val="FF0000"/>
                <w:sz w:val="22"/>
                <w:szCs w:val="22"/>
              </w:rPr>
              <w:t>Reports to:</w:t>
            </w:r>
          </w:p>
        </w:tc>
        <w:tc>
          <w:tcPr>
            <w:tcW w:w="6390" w:type="dxa"/>
            <w:gridSpan w:val="3"/>
            <w:tcBorders>
              <w:left w:val="dotDash" w:sz="2" w:space="0" w:color="A6A6A6" w:themeColor="background1" w:themeShade="A6"/>
            </w:tcBorders>
            <w:shd w:val="clear" w:color="auto" w:fill="auto"/>
          </w:tcPr>
          <w:p w:rsidR="004C25BF" w:rsidRPr="00662F57" w:rsidRDefault="00564784" w:rsidP="00027497">
            <w:pPr>
              <w:jc w:val="both"/>
              <w:rPr>
                <w:rFonts w:ascii="Garamond" w:hAnsi="Garamond"/>
                <w:sz w:val="17"/>
                <w:szCs w:val="17"/>
              </w:rPr>
            </w:pPr>
            <w:r w:rsidRPr="00662F57">
              <w:rPr>
                <w:rFonts w:ascii="Garamond" w:hAnsi="Garamond"/>
                <w:sz w:val="17"/>
                <w:szCs w:val="17"/>
              </w:rPr>
              <w:t>Dean of Adult Education</w:t>
            </w:r>
          </w:p>
        </w:tc>
      </w:tr>
      <w:tr w:rsidR="00684E65" w:rsidRPr="002873DF" w:rsidTr="00771C5C">
        <w:trPr>
          <w:jc w:val="center"/>
        </w:trPr>
        <w:tc>
          <w:tcPr>
            <w:tcW w:w="2685" w:type="dxa"/>
            <w:tcBorders>
              <w:top w:val="nil"/>
              <w:bottom w:val="nil"/>
              <w:right w:val="dotDash" w:sz="2" w:space="0" w:color="A6A6A6" w:themeColor="background1" w:themeShade="A6"/>
            </w:tcBorders>
            <w:shd w:val="clear" w:color="auto" w:fill="auto"/>
          </w:tcPr>
          <w:p w:rsidR="00684E65" w:rsidRPr="00520CB4" w:rsidRDefault="00684E65" w:rsidP="00CD2029">
            <w:pPr>
              <w:jc w:val="right"/>
              <w:rPr>
                <w:rFonts w:ascii="Garamond" w:hAnsi="Garamond"/>
                <w:b/>
                <w:bCs/>
                <w:color w:val="FF0000"/>
                <w:sz w:val="18"/>
                <w:szCs w:val="22"/>
              </w:rPr>
            </w:pPr>
          </w:p>
        </w:tc>
        <w:tc>
          <w:tcPr>
            <w:tcW w:w="6390" w:type="dxa"/>
            <w:gridSpan w:val="3"/>
            <w:tcBorders>
              <w:left w:val="dotDash" w:sz="2" w:space="0" w:color="A6A6A6" w:themeColor="background1" w:themeShade="A6"/>
            </w:tcBorders>
          </w:tcPr>
          <w:p w:rsidR="004A4A11" w:rsidRPr="00662F57" w:rsidRDefault="004A4A11" w:rsidP="00027497">
            <w:pPr>
              <w:jc w:val="both"/>
              <w:rPr>
                <w:rFonts w:ascii="Garamond" w:hAnsi="Garamond"/>
                <w:sz w:val="17"/>
                <w:szCs w:val="17"/>
              </w:rPr>
            </w:pPr>
          </w:p>
        </w:tc>
      </w:tr>
      <w:tr w:rsidR="00C472EA" w:rsidRPr="002873DF" w:rsidTr="00771C5C">
        <w:trPr>
          <w:jc w:val="center"/>
        </w:trPr>
        <w:tc>
          <w:tcPr>
            <w:tcW w:w="2685" w:type="dxa"/>
            <w:tcBorders>
              <w:top w:val="nil"/>
              <w:bottom w:val="nil"/>
              <w:right w:val="dotDash" w:sz="2" w:space="0" w:color="A6A6A6" w:themeColor="background1" w:themeShade="A6"/>
            </w:tcBorders>
            <w:shd w:val="clear" w:color="auto" w:fill="auto"/>
          </w:tcPr>
          <w:p w:rsidR="00C472EA" w:rsidRPr="00C472EA" w:rsidRDefault="00C472EA" w:rsidP="00CD2029">
            <w:pPr>
              <w:jc w:val="right"/>
              <w:rPr>
                <w:rFonts w:ascii="Garamond" w:hAnsi="Garamond"/>
                <w:b/>
                <w:bCs/>
                <w:color w:val="FF0000"/>
                <w:sz w:val="22"/>
                <w:szCs w:val="22"/>
              </w:rPr>
            </w:pPr>
            <w:r w:rsidRPr="00C472EA">
              <w:rPr>
                <w:rFonts w:ascii="Garamond" w:hAnsi="Garamond"/>
                <w:b/>
                <w:bCs/>
                <w:color w:val="FF0000"/>
                <w:sz w:val="22"/>
                <w:szCs w:val="22"/>
              </w:rPr>
              <w:t>Availability</w:t>
            </w:r>
          </w:p>
        </w:tc>
        <w:tc>
          <w:tcPr>
            <w:tcW w:w="6390" w:type="dxa"/>
            <w:gridSpan w:val="3"/>
            <w:tcBorders>
              <w:left w:val="dotDash" w:sz="2" w:space="0" w:color="A6A6A6" w:themeColor="background1" w:themeShade="A6"/>
            </w:tcBorders>
          </w:tcPr>
          <w:p w:rsidR="00C472EA" w:rsidRPr="00662F57" w:rsidRDefault="00C472EA" w:rsidP="00027497">
            <w:pPr>
              <w:jc w:val="both"/>
              <w:rPr>
                <w:rFonts w:ascii="Garamond" w:hAnsi="Garamond"/>
                <w:sz w:val="17"/>
                <w:szCs w:val="17"/>
              </w:rPr>
            </w:pPr>
            <w:r w:rsidRPr="00662F57">
              <w:rPr>
                <w:rFonts w:ascii="Garamond" w:hAnsi="Garamond"/>
                <w:sz w:val="17"/>
                <w:szCs w:val="17"/>
              </w:rPr>
              <w:t xml:space="preserve">Must have availability to </w:t>
            </w:r>
            <w:r w:rsidR="009D0FA9" w:rsidRPr="00662F57">
              <w:rPr>
                <w:rFonts w:ascii="Garamond" w:hAnsi="Garamond"/>
                <w:sz w:val="17"/>
                <w:szCs w:val="17"/>
              </w:rPr>
              <w:t xml:space="preserve">work </w:t>
            </w:r>
            <w:r w:rsidR="004D2AFC">
              <w:rPr>
                <w:rFonts w:ascii="Garamond" w:hAnsi="Garamond"/>
                <w:sz w:val="17"/>
                <w:szCs w:val="17"/>
              </w:rPr>
              <w:t xml:space="preserve">a </w:t>
            </w:r>
            <w:r w:rsidR="009D0FA9" w:rsidRPr="00662F57">
              <w:rPr>
                <w:rFonts w:ascii="Garamond" w:hAnsi="Garamond"/>
                <w:sz w:val="17"/>
                <w:szCs w:val="17"/>
              </w:rPr>
              <w:t xml:space="preserve">flexible schedule, </w:t>
            </w:r>
            <w:r w:rsidR="00662F57" w:rsidRPr="00662F57">
              <w:rPr>
                <w:rFonts w:ascii="Garamond" w:hAnsi="Garamond"/>
                <w:sz w:val="17"/>
                <w:szCs w:val="17"/>
              </w:rPr>
              <w:t>including evenings</w:t>
            </w:r>
            <w:r w:rsidR="009D0FA9" w:rsidRPr="00662F57">
              <w:rPr>
                <w:rFonts w:ascii="Garamond" w:hAnsi="Garamond"/>
                <w:sz w:val="17"/>
                <w:szCs w:val="17"/>
              </w:rPr>
              <w:t>,</w:t>
            </w:r>
            <w:r w:rsidR="0084175D" w:rsidRPr="00662F57">
              <w:rPr>
                <w:rFonts w:ascii="Garamond" w:hAnsi="Garamond"/>
                <w:sz w:val="17"/>
                <w:szCs w:val="17"/>
              </w:rPr>
              <w:t xml:space="preserve"> </w:t>
            </w:r>
            <w:r w:rsidR="009D0FA9" w:rsidRPr="00662F57">
              <w:rPr>
                <w:rFonts w:ascii="Garamond" w:hAnsi="Garamond"/>
                <w:sz w:val="17"/>
                <w:szCs w:val="17"/>
              </w:rPr>
              <w:t xml:space="preserve">some travel is required. </w:t>
            </w:r>
            <w:r w:rsidRPr="00662F57">
              <w:rPr>
                <w:rFonts w:ascii="Garamond" w:hAnsi="Garamond"/>
                <w:sz w:val="17"/>
                <w:szCs w:val="17"/>
              </w:rPr>
              <w:t xml:space="preserve"> </w:t>
            </w:r>
          </w:p>
        </w:tc>
      </w:tr>
      <w:tr w:rsidR="00C472EA" w:rsidRPr="002873DF" w:rsidTr="00771C5C">
        <w:trPr>
          <w:jc w:val="center"/>
        </w:trPr>
        <w:tc>
          <w:tcPr>
            <w:tcW w:w="2685" w:type="dxa"/>
            <w:tcBorders>
              <w:top w:val="nil"/>
              <w:bottom w:val="nil"/>
              <w:right w:val="dotDash" w:sz="2" w:space="0" w:color="A6A6A6" w:themeColor="background1" w:themeShade="A6"/>
            </w:tcBorders>
            <w:shd w:val="clear" w:color="auto" w:fill="auto"/>
          </w:tcPr>
          <w:p w:rsidR="00C472EA" w:rsidRPr="00520CB4" w:rsidRDefault="00C472EA" w:rsidP="00CD2029">
            <w:pPr>
              <w:jc w:val="right"/>
              <w:rPr>
                <w:rFonts w:ascii="Garamond" w:hAnsi="Garamond"/>
                <w:b/>
                <w:bCs/>
                <w:color w:val="FF0000"/>
                <w:sz w:val="18"/>
                <w:szCs w:val="22"/>
              </w:rPr>
            </w:pPr>
          </w:p>
        </w:tc>
        <w:tc>
          <w:tcPr>
            <w:tcW w:w="6390" w:type="dxa"/>
            <w:gridSpan w:val="3"/>
            <w:tcBorders>
              <w:left w:val="dotDash" w:sz="2" w:space="0" w:color="A6A6A6" w:themeColor="background1" w:themeShade="A6"/>
            </w:tcBorders>
          </w:tcPr>
          <w:p w:rsidR="00C472EA" w:rsidRPr="00662F57" w:rsidRDefault="00C472EA" w:rsidP="00027497">
            <w:pPr>
              <w:jc w:val="both"/>
              <w:rPr>
                <w:rFonts w:ascii="Garamond" w:hAnsi="Garamond"/>
                <w:sz w:val="17"/>
                <w:szCs w:val="17"/>
              </w:rPr>
            </w:pPr>
          </w:p>
        </w:tc>
      </w:tr>
      <w:tr w:rsidR="00684E65" w:rsidRPr="002873DF" w:rsidTr="00771C5C">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684E65"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Deadline</w:t>
            </w:r>
            <w:r w:rsidR="00675F94">
              <w:rPr>
                <w:rFonts w:ascii="Garamond" w:hAnsi="Garamond"/>
                <w:b/>
                <w:bCs/>
                <w:color w:val="FF0000"/>
                <w:sz w:val="22"/>
                <w:szCs w:val="22"/>
              </w:rPr>
              <w:t>:</w:t>
            </w:r>
          </w:p>
        </w:tc>
        <w:tc>
          <w:tcPr>
            <w:tcW w:w="6390" w:type="dxa"/>
            <w:gridSpan w:val="3"/>
            <w:tcBorders>
              <w:left w:val="dotDash" w:sz="2" w:space="0" w:color="A6A6A6" w:themeColor="background1" w:themeShade="A6"/>
            </w:tcBorders>
            <w:shd w:val="clear" w:color="auto" w:fill="auto"/>
            <w:vAlign w:val="center"/>
          </w:tcPr>
          <w:p w:rsidR="002873DF" w:rsidRPr="00662F57" w:rsidRDefault="00CD1150" w:rsidP="00027497">
            <w:pPr>
              <w:jc w:val="both"/>
              <w:rPr>
                <w:rFonts w:ascii="Garamond" w:hAnsi="Garamond"/>
                <w:sz w:val="17"/>
                <w:szCs w:val="17"/>
              </w:rPr>
            </w:pPr>
            <w:r w:rsidRPr="00662F57">
              <w:rPr>
                <w:rFonts w:ascii="Garamond" w:hAnsi="Garamond"/>
                <w:sz w:val="17"/>
                <w:szCs w:val="17"/>
              </w:rPr>
              <w:t xml:space="preserve">Until </w:t>
            </w:r>
            <w:r w:rsidR="004D2AFC" w:rsidRPr="00662F57">
              <w:rPr>
                <w:rFonts w:ascii="Garamond" w:hAnsi="Garamond"/>
                <w:sz w:val="17"/>
                <w:szCs w:val="17"/>
              </w:rPr>
              <w:t>Filled</w:t>
            </w:r>
          </w:p>
        </w:tc>
      </w:tr>
      <w:tr w:rsidR="009840EA" w:rsidRPr="002873DF" w:rsidTr="00771C5C">
        <w:trPr>
          <w:jc w:val="center"/>
        </w:trPr>
        <w:tc>
          <w:tcPr>
            <w:tcW w:w="268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390" w:type="dxa"/>
            <w:gridSpan w:val="3"/>
            <w:tcBorders>
              <w:left w:val="dotDash" w:sz="2" w:space="0" w:color="A6A6A6" w:themeColor="background1" w:themeShade="A6"/>
            </w:tcBorders>
          </w:tcPr>
          <w:p w:rsidR="004A4A11" w:rsidRPr="00662F57" w:rsidRDefault="004A4A11" w:rsidP="00027497">
            <w:pPr>
              <w:jc w:val="both"/>
              <w:rPr>
                <w:rFonts w:ascii="Garamond" w:hAnsi="Garamond"/>
                <w:sz w:val="17"/>
                <w:szCs w:val="17"/>
              </w:rPr>
            </w:pPr>
          </w:p>
        </w:tc>
      </w:tr>
      <w:tr w:rsidR="009840EA" w:rsidRPr="002873DF" w:rsidTr="00771C5C">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Application Instructions</w:t>
            </w:r>
            <w:r w:rsidR="00675F94">
              <w:rPr>
                <w:rFonts w:ascii="Garamond" w:hAnsi="Garamond"/>
                <w:b/>
                <w:bCs/>
                <w:color w:val="FF0000"/>
                <w:sz w:val="22"/>
                <w:szCs w:val="22"/>
              </w:rPr>
              <w:t>:</w:t>
            </w:r>
          </w:p>
        </w:tc>
        <w:tc>
          <w:tcPr>
            <w:tcW w:w="6390" w:type="dxa"/>
            <w:gridSpan w:val="3"/>
            <w:tcBorders>
              <w:left w:val="dotDash" w:sz="2" w:space="0" w:color="A6A6A6" w:themeColor="background1" w:themeShade="A6"/>
            </w:tcBorders>
            <w:shd w:val="clear" w:color="auto" w:fill="auto"/>
          </w:tcPr>
          <w:p w:rsidR="002873DF" w:rsidRPr="00662F57" w:rsidRDefault="00CD1150" w:rsidP="00027497">
            <w:pPr>
              <w:jc w:val="both"/>
              <w:rPr>
                <w:rFonts w:ascii="Garamond" w:hAnsi="Garamond"/>
                <w:sz w:val="17"/>
                <w:szCs w:val="17"/>
              </w:rPr>
            </w:pPr>
            <w:r w:rsidRPr="00662F57">
              <w:rPr>
                <w:rFonts w:ascii="Garamond" w:hAnsi="Garamond"/>
                <w:sz w:val="17"/>
                <w:szCs w:val="17"/>
              </w:rPr>
              <w:t xml:space="preserve">Please complete our SGTC application on our website </w:t>
            </w:r>
            <w:hyperlink r:id="rId8" w:history="1">
              <w:r w:rsidRPr="00662F57">
                <w:rPr>
                  <w:rStyle w:val="Hyperlink"/>
                  <w:rFonts w:ascii="Garamond" w:hAnsi="Garamond"/>
                  <w:b/>
                  <w:color w:val="FF0000"/>
                  <w:sz w:val="17"/>
                  <w:szCs w:val="17"/>
                </w:rPr>
                <w:t>www.southgatech.edu</w:t>
              </w:r>
            </w:hyperlink>
            <w:r w:rsidRPr="00662F57">
              <w:rPr>
                <w:rFonts w:ascii="Garamond" w:hAnsi="Garamond"/>
                <w:sz w:val="17"/>
                <w:szCs w:val="17"/>
              </w:rPr>
              <w:t xml:space="preserve"> access this by clicking on the link </w:t>
            </w:r>
            <w:r w:rsidRPr="00662F57">
              <w:rPr>
                <w:rFonts w:ascii="Garamond" w:hAnsi="Garamond"/>
                <w:b/>
                <w:color w:val="FF0000"/>
                <w:sz w:val="17"/>
                <w:szCs w:val="17"/>
                <w:u w:val="single"/>
              </w:rPr>
              <w:t>Careers @ SGTC</w:t>
            </w:r>
            <w:r w:rsidRPr="00662F57">
              <w:rPr>
                <w:rFonts w:ascii="Garamond" w:hAnsi="Garamond"/>
                <w:sz w:val="17"/>
                <w:szCs w:val="17"/>
              </w:rPr>
              <w:t>. For further assistance</w:t>
            </w:r>
            <w:r w:rsidR="004D2AFC">
              <w:rPr>
                <w:rFonts w:ascii="Garamond" w:hAnsi="Garamond"/>
                <w:sz w:val="17"/>
                <w:szCs w:val="17"/>
              </w:rPr>
              <w:t>,</w:t>
            </w:r>
            <w:r w:rsidRPr="00662F57">
              <w:rPr>
                <w:rFonts w:ascii="Garamond" w:hAnsi="Garamond"/>
                <w:sz w:val="17"/>
                <w:szCs w:val="17"/>
              </w:rPr>
              <w:t xml:space="preserve"> call the Human Resources Office at (229) 931-2454 or (229) 931-2450 or by emailing </w:t>
            </w:r>
            <w:hyperlink r:id="rId9" w:history="1">
              <w:r w:rsidRPr="00662F57">
                <w:rPr>
                  <w:rStyle w:val="Hyperlink"/>
                  <w:rFonts w:ascii="Garamond" w:hAnsi="Garamond"/>
                  <w:color w:val="FF0000"/>
                  <w:sz w:val="17"/>
                  <w:szCs w:val="17"/>
                </w:rPr>
                <w:t>Erika.Carrillo@southgatech.edu</w:t>
              </w:r>
            </w:hyperlink>
            <w:r w:rsidRPr="00662F57">
              <w:rPr>
                <w:rFonts w:ascii="Garamond" w:hAnsi="Garamond"/>
                <w:sz w:val="17"/>
                <w:szCs w:val="17"/>
              </w:rPr>
              <w:t xml:space="preserve"> or </w:t>
            </w:r>
            <w:hyperlink r:id="rId10" w:history="1">
              <w:r w:rsidRPr="00662F57">
                <w:rPr>
                  <w:rStyle w:val="Hyperlink"/>
                  <w:rFonts w:ascii="Garamond" w:hAnsi="Garamond"/>
                  <w:color w:val="FF0000"/>
                  <w:sz w:val="17"/>
                  <w:szCs w:val="17"/>
                </w:rPr>
                <w:t>Suzanne.Singletary@southgatech.edu</w:t>
              </w:r>
            </w:hyperlink>
            <w:r w:rsidRPr="00662F57">
              <w:rPr>
                <w:rFonts w:ascii="Garamond" w:hAnsi="Garamond"/>
                <w:sz w:val="17"/>
                <w:szCs w:val="17"/>
              </w:rPr>
              <w:t xml:space="preserve">. </w:t>
            </w:r>
          </w:p>
        </w:tc>
      </w:tr>
      <w:tr w:rsidR="009840EA" w:rsidRPr="002873DF" w:rsidTr="00771C5C">
        <w:trPr>
          <w:jc w:val="center"/>
        </w:trPr>
        <w:tc>
          <w:tcPr>
            <w:tcW w:w="2685" w:type="dxa"/>
            <w:tcBorders>
              <w:top w:val="nil"/>
              <w:bottom w:val="nil"/>
              <w:right w:val="dotDash" w:sz="2" w:space="0" w:color="A6A6A6" w:themeColor="background1" w:themeShade="A6"/>
            </w:tcBorders>
            <w:shd w:val="clear" w:color="auto" w:fill="auto"/>
          </w:tcPr>
          <w:p w:rsidR="009840EA" w:rsidRPr="00520CB4" w:rsidRDefault="009840EA" w:rsidP="00CD2029">
            <w:pPr>
              <w:jc w:val="right"/>
              <w:rPr>
                <w:rFonts w:ascii="Garamond" w:hAnsi="Garamond"/>
                <w:b/>
                <w:bCs/>
                <w:color w:val="FF0000"/>
                <w:sz w:val="18"/>
                <w:szCs w:val="22"/>
              </w:rPr>
            </w:pPr>
          </w:p>
        </w:tc>
        <w:tc>
          <w:tcPr>
            <w:tcW w:w="6390" w:type="dxa"/>
            <w:gridSpan w:val="3"/>
            <w:tcBorders>
              <w:left w:val="dotDash" w:sz="2" w:space="0" w:color="A6A6A6" w:themeColor="background1" w:themeShade="A6"/>
            </w:tcBorders>
            <w:shd w:val="clear" w:color="auto" w:fill="auto"/>
          </w:tcPr>
          <w:p w:rsidR="004A4A11" w:rsidRPr="00662F57" w:rsidRDefault="004A4A11" w:rsidP="00027497">
            <w:pPr>
              <w:jc w:val="both"/>
              <w:rPr>
                <w:rFonts w:ascii="Garamond" w:hAnsi="Garamond"/>
                <w:sz w:val="17"/>
                <w:szCs w:val="17"/>
              </w:rPr>
            </w:pPr>
          </w:p>
        </w:tc>
      </w:tr>
      <w:tr w:rsidR="009840EA" w:rsidRPr="002873DF" w:rsidTr="00771C5C">
        <w:trPr>
          <w:jc w:val="center"/>
        </w:trPr>
        <w:tc>
          <w:tcPr>
            <w:tcW w:w="2685" w:type="dxa"/>
            <w:tcBorders>
              <w:top w:val="nil"/>
              <w:bottom w:val="nil"/>
              <w:right w:val="dotDash" w:sz="2" w:space="0" w:color="A6A6A6" w:themeColor="background1" w:themeShade="A6"/>
            </w:tcBorders>
            <w:shd w:val="clear" w:color="auto" w:fill="E7E6E6" w:themeFill="background2"/>
            <w:vAlign w:val="center"/>
          </w:tcPr>
          <w:p w:rsidR="009840EA" w:rsidRPr="00CD1150" w:rsidRDefault="009840EA" w:rsidP="00CD2029">
            <w:pPr>
              <w:jc w:val="right"/>
              <w:rPr>
                <w:rFonts w:ascii="Garamond" w:hAnsi="Garamond"/>
                <w:b/>
                <w:bCs/>
                <w:color w:val="FF0000"/>
                <w:sz w:val="22"/>
                <w:szCs w:val="22"/>
              </w:rPr>
            </w:pPr>
            <w:r w:rsidRPr="00CD1150">
              <w:rPr>
                <w:rFonts w:ascii="Garamond" w:hAnsi="Garamond"/>
                <w:b/>
                <w:bCs/>
                <w:color w:val="FF0000"/>
                <w:sz w:val="22"/>
                <w:szCs w:val="22"/>
              </w:rPr>
              <w:t>Notices</w:t>
            </w:r>
            <w:r w:rsidR="00675F94">
              <w:rPr>
                <w:rFonts w:ascii="Garamond" w:hAnsi="Garamond"/>
                <w:b/>
                <w:bCs/>
                <w:color w:val="FF0000"/>
                <w:sz w:val="22"/>
                <w:szCs w:val="22"/>
              </w:rPr>
              <w:t>:</w:t>
            </w:r>
          </w:p>
        </w:tc>
        <w:tc>
          <w:tcPr>
            <w:tcW w:w="6390" w:type="dxa"/>
            <w:gridSpan w:val="3"/>
            <w:tcBorders>
              <w:left w:val="dotDash" w:sz="2" w:space="0" w:color="A6A6A6" w:themeColor="background1" w:themeShade="A6"/>
            </w:tcBorders>
            <w:shd w:val="clear" w:color="auto" w:fill="auto"/>
          </w:tcPr>
          <w:p w:rsidR="002873DF" w:rsidRPr="00662F57" w:rsidRDefault="00CD1150" w:rsidP="00027497">
            <w:pPr>
              <w:jc w:val="both"/>
              <w:rPr>
                <w:rFonts w:ascii="Garamond" w:hAnsi="Garamond"/>
                <w:sz w:val="17"/>
                <w:szCs w:val="17"/>
              </w:rPr>
            </w:pPr>
            <w:r w:rsidRPr="00662F57">
              <w:rPr>
                <w:rFonts w:ascii="Garamond" w:hAnsi="Garamond"/>
                <w:sz w:val="17"/>
                <w:szCs w:val="17"/>
              </w:rPr>
              <w:t xml:space="preserve">Pursuant to college policy, a </w:t>
            </w:r>
            <w:r w:rsidR="00CD2029" w:rsidRPr="00662F57">
              <w:rPr>
                <w:rFonts w:ascii="Garamond" w:hAnsi="Garamond"/>
                <w:sz w:val="17"/>
                <w:szCs w:val="17"/>
              </w:rPr>
              <w:t>thorough</w:t>
            </w:r>
            <w:r w:rsidRPr="00662F57">
              <w:rPr>
                <w:rFonts w:ascii="Garamond" w:hAnsi="Garamond"/>
                <w:sz w:val="17"/>
                <w:szCs w:val="17"/>
              </w:rPr>
              <w:t xml:space="preserve"> background investigation, including a criminal history check, shall be conducted on all candidates prior to being hired for any position with SGTC.</w:t>
            </w:r>
          </w:p>
        </w:tc>
      </w:tr>
      <w:tr w:rsidR="006710FD" w:rsidRPr="002873DF" w:rsidTr="00771C5C">
        <w:trPr>
          <w:jc w:val="center"/>
        </w:trPr>
        <w:tc>
          <w:tcPr>
            <w:tcW w:w="9075" w:type="dxa"/>
            <w:gridSpan w:val="4"/>
            <w:tcBorders>
              <w:bottom w:val="single" w:sz="12" w:space="0" w:color="595959" w:themeColor="text1" w:themeTint="A6"/>
            </w:tcBorders>
            <w:shd w:val="clear" w:color="auto" w:fill="auto"/>
            <w:vAlign w:val="center"/>
          </w:tcPr>
          <w:p w:rsidR="006710FD" w:rsidRPr="00662F57" w:rsidRDefault="006710FD" w:rsidP="009E70A8">
            <w:pPr>
              <w:jc w:val="both"/>
              <w:rPr>
                <w:rFonts w:ascii="Garamond" w:hAnsi="Garamond"/>
                <w:sz w:val="17"/>
                <w:szCs w:val="17"/>
              </w:rPr>
            </w:pPr>
          </w:p>
        </w:tc>
      </w:tr>
      <w:tr w:rsidR="00675F94" w:rsidRPr="002873DF" w:rsidTr="00771C5C">
        <w:trPr>
          <w:jc w:val="center"/>
        </w:trPr>
        <w:tc>
          <w:tcPr>
            <w:tcW w:w="2685"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Position Number</w:t>
            </w:r>
            <w:r w:rsidR="001B60F4">
              <w:rPr>
                <w:rFonts w:ascii="Garamond" w:hAnsi="Garamond"/>
                <w:color w:val="FF0000"/>
                <w:sz w:val="16"/>
                <w:szCs w:val="20"/>
              </w:rPr>
              <w:t>:</w:t>
            </w:r>
          </w:p>
        </w:tc>
        <w:tc>
          <w:tcPr>
            <w:tcW w:w="2008"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675F94" w:rsidP="009E70A8">
            <w:pPr>
              <w:jc w:val="both"/>
              <w:rPr>
                <w:rFonts w:ascii="Garamond" w:hAnsi="Garamond"/>
                <w:b/>
                <w:sz w:val="16"/>
                <w:szCs w:val="20"/>
              </w:rPr>
            </w:pPr>
          </w:p>
        </w:tc>
        <w:tc>
          <w:tcPr>
            <w:tcW w:w="2612"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675F94" w:rsidRDefault="00675F94" w:rsidP="00A24CB6">
            <w:pPr>
              <w:jc w:val="right"/>
              <w:rPr>
                <w:rFonts w:ascii="Garamond" w:hAnsi="Garamond"/>
                <w:color w:val="FF0000"/>
                <w:sz w:val="16"/>
                <w:szCs w:val="20"/>
              </w:rPr>
            </w:pPr>
            <w:r w:rsidRPr="00675F94">
              <w:rPr>
                <w:rFonts w:ascii="Garamond" w:hAnsi="Garamond"/>
                <w:color w:val="FF0000"/>
                <w:sz w:val="16"/>
                <w:szCs w:val="20"/>
              </w:rPr>
              <w:t>Job Code</w:t>
            </w:r>
            <w:r w:rsidR="001B60F4">
              <w:rPr>
                <w:rFonts w:ascii="Garamond" w:hAnsi="Garamond"/>
                <w:color w:val="FF0000"/>
                <w:sz w:val="16"/>
                <w:szCs w:val="20"/>
              </w:rPr>
              <w:t>:</w:t>
            </w:r>
          </w:p>
        </w:tc>
        <w:tc>
          <w:tcPr>
            <w:tcW w:w="1770" w:type="dxa"/>
            <w:tcBorders>
              <w:top w:val="single" w:sz="12" w:space="0" w:color="595959" w:themeColor="text1" w:themeTint="A6"/>
              <w:bottom w:val="single" w:sz="12" w:space="0" w:color="595959" w:themeColor="text1" w:themeTint="A6"/>
            </w:tcBorders>
            <w:shd w:val="clear" w:color="auto" w:fill="F2F2F2" w:themeFill="background1" w:themeFillShade="F2"/>
            <w:vAlign w:val="center"/>
          </w:tcPr>
          <w:p w:rsidR="00675F94" w:rsidRPr="00C472EA" w:rsidRDefault="00675F94" w:rsidP="004A65AE">
            <w:pPr>
              <w:jc w:val="both"/>
              <w:rPr>
                <w:rFonts w:ascii="Garamond" w:hAnsi="Garamond"/>
                <w:b/>
                <w:sz w:val="16"/>
                <w:szCs w:val="20"/>
              </w:rPr>
            </w:pPr>
          </w:p>
        </w:tc>
      </w:tr>
    </w:tbl>
    <w:p w:rsidR="004E0E0D" w:rsidRPr="001467F3" w:rsidRDefault="004E0E0D" w:rsidP="004E0E0D">
      <w:pPr>
        <w:jc w:val="center"/>
        <w:rPr>
          <w:b/>
          <w:sz w:val="18"/>
          <w:szCs w:val="20"/>
        </w:rPr>
      </w:pPr>
    </w:p>
    <w:sectPr w:rsidR="004E0E0D" w:rsidRPr="001467F3" w:rsidSect="00C9059C">
      <w:headerReference w:type="default" r:id="rId11"/>
      <w:footerReference w:type="default" r:id="rId12"/>
      <w:pgSz w:w="12240" w:h="15840"/>
      <w:pgMar w:top="924" w:right="1440" w:bottom="630" w:left="1440" w:header="360" w:footer="179"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520A6" w:rsidRDefault="00A520A6">
      <w:r>
        <w:separator/>
      </w:r>
    </w:p>
  </w:endnote>
  <w:endnote w:type="continuationSeparator" w:id="0">
    <w:p w:rsidR="00A520A6" w:rsidRDefault="00A520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D1150" w:rsidRPr="00C9059C" w:rsidRDefault="00C35FA3" w:rsidP="00C9059C">
    <w:pPr>
      <w:ind w:right="-360"/>
      <w:jc w:val="center"/>
      <w:rPr>
        <w:rFonts w:ascii="Garamond" w:hAnsi="Garamond"/>
        <w:b/>
        <w:bCs/>
        <w:sz w:val="14"/>
        <w:szCs w:val="20"/>
      </w:rPr>
    </w:pPr>
    <w:r w:rsidRPr="00C9059C">
      <w:rPr>
        <w:rFonts w:ascii="Garamond" w:hAnsi="Garamond"/>
        <w:b/>
        <w:bCs/>
        <w:sz w:val="14"/>
        <w:szCs w:val="20"/>
      </w:rPr>
      <w:t>An Equal Employment Institution</w:t>
    </w:r>
  </w:p>
  <w:p w:rsidR="00CD1150" w:rsidRPr="00C9059C" w:rsidRDefault="00C35FA3" w:rsidP="00C9059C">
    <w:pPr>
      <w:ind w:right="-360"/>
      <w:jc w:val="center"/>
      <w:rPr>
        <w:rFonts w:cs="Calibri"/>
        <w:i/>
        <w:sz w:val="12"/>
        <w:szCs w:val="18"/>
      </w:rPr>
    </w:pPr>
    <w:r w:rsidRPr="00C9059C">
      <w:rPr>
        <w:rFonts w:ascii="Garamond" w:hAnsi="Garamond"/>
        <w:sz w:val="14"/>
        <w:szCs w:val="20"/>
      </w:rPr>
      <w:br/>
    </w:r>
    <w:r w:rsidR="00CD1150" w:rsidRPr="00C9059C">
      <w:rPr>
        <w:rFonts w:ascii="Garamond" w:hAnsi="Garamond"/>
        <w:b/>
        <w:bCs/>
        <w:i/>
        <w:sz w:val="10"/>
        <w:szCs w:val="20"/>
      </w:rPr>
      <w:t xml:space="preserve">As set forth in its student catalog, South Georgia Technical College does not discriminate on the basis of race, color, creed, national or ethnic origin, sex, religion, disability, age, political affiliation or belief, genetic information, veteran status, or citizenship status (except in those special circumstances permitted or mandated by law).  The following person(s) has been designated to handle inquiries regarding the non-discrimination policies:  Title IX Coordinator Eulish Kinchens, 229-931-2249, </w:t>
    </w:r>
    <w:hyperlink r:id="rId1" w:history="1">
      <w:r w:rsidR="002C2A99" w:rsidRPr="00C9059C">
        <w:rPr>
          <w:rStyle w:val="Hyperlink"/>
          <w:rFonts w:ascii="Garamond" w:hAnsi="Garamond"/>
          <w:b/>
          <w:bCs/>
          <w:i/>
          <w:color w:val="FF0000"/>
          <w:sz w:val="10"/>
          <w:szCs w:val="20"/>
        </w:rPr>
        <w:t>ekinchens@southgatech.edu</w:t>
      </w:r>
    </w:hyperlink>
    <w:r w:rsidR="00CD1150" w:rsidRPr="00C9059C">
      <w:rPr>
        <w:rFonts w:ascii="Garamond" w:hAnsi="Garamond"/>
        <w:b/>
        <w:bCs/>
        <w:i/>
        <w:color w:val="FF0000"/>
        <w:sz w:val="10"/>
        <w:szCs w:val="20"/>
      </w:rPr>
      <w:t xml:space="preserve">, </w:t>
    </w:r>
    <w:r w:rsidR="00CD1150" w:rsidRPr="00C9059C">
      <w:rPr>
        <w:rFonts w:ascii="Garamond" w:hAnsi="Garamond"/>
        <w:b/>
        <w:bCs/>
        <w:i/>
        <w:sz w:val="10"/>
        <w:szCs w:val="20"/>
      </w:rPr>
      <w:t xml:space="preserve">or Section 504/ADA Coordinator, Jennifer Robinson 229-931-2595 </w:t>
    </w:r>
    <w:hyperlink r:id="rId2" w:history="1">
      <w:r w:rsidR="00CD1150" w:rsidRPr="00C9059C">
        <w:rPr>
          <w:rFonts w:ascii="Garamond" w:hAnsi="Garamond"/>
          <w:b/>
          <w:bCs/>
          <w:i/>
          <w:color w:val="FF0000"/>
          <w:sz w:val="10"/>
          <w:szCs w:val="20"/>
          <w:u w:val="single"/>
        </w:rPr>
        <w:t>Jennifer.Robinson@southgatech.edu</w:t>
      </w:r>
    </w:hyperlink>
    <w:r w:rsidR="00CD1150" w:rsidRPr="00C9059C">
      <w:rPr>
        <w:rFonts w:ascii="Garamond" w:hAnsi="Garamond"/>
        <w:b/>
        <w:bCs/>
        <w:i/>
        <w:color w:val="000000" w:themeColor="text1"/>
        <w:sz w:val="10"/>
        <w:szCs w:val="20"/>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520A6" w:rsidRDefault="00A520A6">
      <w:r>
        <w:separator/>
      </w:r>
    </w:p>
  </w:footnote>
  <w:footnote w:type="continuationSeparator" w:id="0">
    <w:p w:rsidR="00A520A6" w:rsidRDefault="00A520A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20CB4" w:rsidRPr="00A647AE" w:rsidRDefault="00520CB4" w:rsidP="00EC206C">
    <w:pPr>
      <w:pStyle w:val="Header"/>
      <w:jc w:val="center"/>
      <w:rPr>
        <w:rFonts w:ascii="Garamond" w:hAnsi="Garamond"/>
        <w:b/>
        <w:color w:val="FF0000"/>
        <w:sz w:val="22"/>
      </w:rPr>
    </w:pPr>
    <w:r w:rsidRPr="00A647AE">
      <w:rPr>
        <w:rFonts w:ascii="Garamond" w:hAnsi="Garamond"/>
        <w:b/>
        <w:color w:val="FF0000"/>
        <w:sz w:val="22"/>
      </w:rPr>
      <w:t>South Georgia Technical College</w:t>
    </w:r>
  </w:p>
  <w:p w:rsidR="006710FD" w:rsidRPr="001B60F4" w:rsidRDefault="00EC206C" w:rsidP="00EC206C">
    <w:pPr>
      <w:pStyle w:val="Header"/>
      <w:jc w:val="center"/>
      <w:rPr>
        <w:rFonts w:ascii="Garamond" w:hAnsi="Garamond"/>
        <w:b/>
        <w:color w:val="FF0000"/>
        <w:sz w:val="18"/>
      </w:rPr>
    </w:pPr>
    <w:r w:rsidRPr="001B60F4">
      <w:rPr>
        <w:rFonts w:ascii="Garamond" w:hAnsi="Garamond"/>
        <w:b/>
        <w:color w:val="FF0000"/>
        <w:sz w:val="18"/>
      </w:rPr>
      <w:t>Human Resources Office</w:t>
    </w:r>
  </w:p>
  <w:p w:rsidR="00EC206C" w:rsidRPr="006710FD" w:rsidRDefault="00EC206C" w:rsidP="00EC206C">
    <w:pPr>
      <w:pStyle w:val="Header"/>
      <w:jc w:val="center"/>
      <w:rPr>
        <w:b/>
        <w:color w:val="FF0000"/>
        <w:sz w:val="10"/>
      </w:rPr>
    </w:pPr>
    <w:r w:rsidRPr="006710FD">
      <w:rPr>
        <w:b/>
        <w:color w:val="FF0000"/>
        <w:sz w:val="10"/>
      </w:rPr>
      <w:t xml:space="preserve"> </w:t>
    </w:r>
  </w:p>
  <w:p w:rsidR="00520CB4" w:rsidRDefault="00EC206C"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900 South G</w:t>
    </w:r>
    <w:r w:rsidR="00437701">
      <w:rPr>
        <w:rFonts w:ascii="Garamond" w:hAnsi="Garamond"/>
        <w:color w:val="595959" w:themeColor="text1" w:themeTint="A6"/>
        <w:sz w:val="16"/>
      </w:rPr>
      <w:t>A</w:t>
    </w:r>
    <w:r w:rsidRPr="001B60F4">
      <w:rPr>
        <w:rFonts w:ascii="Garamond" w:hAnsi="Garamond"/>
        <w:color w:val="595959" w:themeColor="text1" w:themeTint="A6"/>
        <w:sz w:val="16"/>
      </w:rPr>
      <w:t xml:space="preserve"> Tech Parkway, Americus, G</w:t>
    </w:r>
    <w:r w:rsidR="00437701">
      <w:rPr>
        <w:rFonts w:ascii="Garamond" w:hAnsi="Garamond"/>
        <w:color w:val="595959" w:themeColor="text1" w:themeTint="A6"/>
        <w:sz w:val="16"/>
      </w:rPr>
      <w:t>eorgia</w:t>
    </w:r>
    <w:r w:rsidRPr="001B60F4">
      <w:rPr>
        <w:rFonts w:ascii="Garamond" w:hAnsi="Garamond"/>
        <w:color w:val="595959" w:themeColor="text1" w:themeTint="A6"/>
        <w:sz w:val="16"/>
      </w:rPr>
      <w:t xml:space="preserve"> 31709</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520CB4">
      <w:rPr>
        <w:rFonts w:ascii="Garamond" w:hAnsi="Garamond"/>
        <w:b/>
        <w:color w:val="595959" w:themeColor="text1" w:themeTint="A6"/>
        <w:sz w:val="16"/>
      </w:rPr>
      <w:t>Odom Center</w:t>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Room 213</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229-931-2454 /</w:t>
    </w:r>
    <w:r w:rsidR="00520CB4">
      <w:rPr>
        <w:rFonts w:ascii="Garamond" w:hAnsi="Garamond"/>
        <w:color w:val="595959" w:themeColor="text1" w:themeTint="A6"/>
        <w:sz w:val="16"/>
      </w:rPr>
      <w:t>229-931-</w:t>
    </w:r>
    <w:r w:rsidRPr="001B60F4">
      <w:rPr>
        <w:rFonts w:ascii="Garamond" w:hAnsi="Garamond"/>
        <w:color w:val="595959" w:themeColor="text1" w:themeTint="A6"/>
        <w:sz w:val="16"/>
      </w:rPr>
      <w:t xml:space="preserve"> 2450</w:t>
    </w:r>
    <w:r w:rsidR="00520CB4">
      <w:rPr>
        <w:rFonts w:ascii="Garamond" w:hAnsi="Garamond"/>
        <w:color w:val="595959" w:themeColor="text1" w:themeTint="A6"/>
        <w:sz w:val="16"/>
      </w:rPr>
      <w:t xml:space="preserve">  </w:t>
    </w:r>
    <w:r w:rsidRPr="001B60F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r w:rsidRPr="001B60F4">
      <w:rPr>
        <w:rFonts w:ascii="Garamond" w:hAnsi="Garamond"/>
        <w:color w:val="595959" w:themeColor="text1" w:themeTint="A6"/>
        <w:sz w:val="16"/>
      </w:rPr>
      <w:t xml:space="preserve"> </w:t>
    </w:r>
  </w:p>
  <w:p w:rsidR="00EC206C" w:rsidRPr="001B60F4" w:rsidRDefault="00520CB4" w:rsidP="00EC206C">
    <w:pPr>
      <w:pStyle w:val="Header"/>
      <w:jc w:val="center"/>
      <w:rPr>
        <w:rFonts w:ascii="Garamond" w:hAnsi="Garamond"/>
        <w:color w:val="595959" w:themeColor="text1" w:themeTint="A6"/>
        <w:sz w:val="16"/>
      </w:rPr>
    </w:pPr>
    <w:r w:rsidRPr="001B60F4">
      <w:rPr>
        <w:rFonts w:ascii="Garamond" w:hAnsi="Garamond"/>
        <w:color w:val="595959" w:themeColor="text1" w:themeTint="A6"/>
        <w:sz w:val="16"/>
      </w:rPr>
      <w:sym w:font="Symbol" w:char="F0A8"/>
    </w:r>
    <w:r>
      <w:rPr>
        <w:rFonts w:ascii="Garamond" w:hAnsi="Garamond"/>
        <w:color w:val="595959" w:themeColor="text1" w:themeTint="A6"/>
        <w:sz w:val="16"/>
      </w:rPr>
      <w:t xml:space="preserve">   </w:t>
    </w:r>
    <w:r w:rsidR="006710FD" w:rsidRPr="00A647AE">
      <w:rPr>
        <w:rFonts w:ascii="Garamond" w:hAnsi="Garamond"/>
        <w:b/>
        <w:color w:val="595959" w:themeColor="text1" w:themeTint="A6"/>
        <w:sz w:val="16"/>
        <w:u w:val="single"/>
      </w:rPr>
      <w:t>www.</w:t>
    </w:r>
    <w:r w:rsidR="00EC206C" w:rsidRPr="00A647AE">
      <w:rPr>
        <w:rFonts w:ascii="Garamond" w:hAnsi="Garamond"/>
        <w:b/>
        <w:color w:val="595959" w:themeColor="text1" w:themeTint="A6"/>
        <w:sz w:val="16"/>
        <w:u w:val="single"/>
      </w:rPr>
      <w:t>southgatech.edu</w:t>
    </w:r>
    <w:r w:rsidR="00EC206C" w:rsidRPr="00520CB4">
      <w:rPr>
        <w:rFonts w:ascii="Garamond" w:hAnsi="Garamond"/>
        <w:color w:val="595959" w:themeColor="text1" w:themeTint="A6"/>
        <w:sz w:val="16"/>
      </w:rPr>
      <w:t xml:space="preserve"> </w:t>
    </w:r>
    <w:r w:rsidRPr="00520CB4">
      <w:rPr>
        <w:rFonts w:ascii="Garamond" w:hAnsi="Garamond"/>
        <w:color w:val="595959" w:themeColor="text1" w:themeTint="A6"/>
        <w:sz w:val="16"/>
      </w:rPr>
      <w:t xml:space="preserve">  </w:t>
    </w:r>
    <w:r w:rsidRPr="001B60F4">
      <w:rPr>
        <w:rFonts w:ascii="Garamond" w:hAnsi="Garamond"/>
        <w:color w:val="595959" w:themeColor="text1" w:themeTint="A6"/>
        <w:sz w:val="16"/>
      </w:rPr>
      <w:sym w:font="Symbol" w:char="F0A8"/>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980"/>
    <w:rsid w:val="00027497"/>
    <w:rsid w:val="000435F8"/>
    <w:rsid w:val="000613B5"/>
    <w:rsid w:val="00071E2F"/>
    <w:rsid w:val="00087313"/>
    <w:rsid w:val="00091A72"/>
    <w:rsid w:val="000D1985"/>
    <w:rsid w:val="000D5D79"/>
    <w:rsid w:val="00125724"/>
    <w:rsid w:val="00142EA4"/>
    <w:rsid w:val="001467F3"/>
    <w:rsid w:val="001904BF"/>
    <w:rsid w:val="001B1F3D"/>
    <w:rsid w:val="001B60F4"/>
    <w:rsid w:val="001B7EC9"/>
    <w:rsid w:val="001F371C"/>
    <w:rsid w:val="00222EED"/>
    <w:rsid w:val="0022415F"/>
    <w:rsid w:val="00224A09"/>
    <w:rsid w:val="00231887"/>
    <w:rsid w:val="00272F9C"/>
    <w:rsid w:val="002873DF"/>
    <w:rsid w:val="002B5A51"/>
    <w:rsid w:val="002B6C3E"/>
    <w:rsid w:val="002C2A99"/>
    <w:rsid w:val="002C4BDA"/>
    <w:rsid w:val="0035281B"/>
    <w:rsid w:val="003F7061"/>
    <w:rsid w:val="004165A3"/>
    <w:rsid w:val="00437701"/>
    <w:rsid w:val="00482312"/>
    <w:rsid w:val="004967A6"/>
    <w:rsid w:val="004A084A"/>
    <w:rsid w:val="004A4A11"/>
    <w:rsid w:val="004A65AE"/>
    <w:rsid w:val="004C25BF"/>
    <w:rsid w:val="004D0F8D"/>
    <w:rsid w:val="004D2AFC"/>
    <w:rsid w:val="004E0E0D"/>
    <w:rsid w:val="00520CB4"/>
    <w:rsid w:val="0054171C"/>
    <w:rsid w:val="00544680"/>
    <w:rsid w:val="00550A5E"/>
    <w:rsid w:val="0055138C"/>
    <w:rsid w:val="00564784"/>
    <w:rsid w:val="005659B0"/>
    <w:rsid w:val="005D6FE5"/>
    <w:rsid w:val="006316D6"/>
    <w:rsid w:val="00641FCC"/>
    <w:rsid w:val="006544FC"/>
    <w:rsid w:val="00662F57"/>
    <w:rsid w:val="006710FD"/>
    <w:rsid w:val="00675F94"/>
    <w:rsid w:val="00681DD4"/>
    <w:rsid w:val="00684E65"/>
    <w:rsid w:val="006A3C22"/>
    <w:rsid w:val="006B0C0D"/>
    <w:rsid w:val="006C2F40"/>
    <w:rsid w:val="006F795F"/>
    <w:rsid w:val="00710526"/>
    <w:rsid w:val="00713AF3"/>
    <w:rsid w:val="00714A62"/>
    <w:rsid w:val="0073080E"/>
    <w:rsid w:val="00762BA3"/>
    <w:rsid w:val="00771C5C"/>
    <w:rsid w:val="0078237A"/>
    <w:rsid w:val="007C5D65"/>
    <w:rsid w:val="007E3C2B"/>
    <w:rsid w:val="00823DBB"/>
    <w:rsid w:val="0084175D"/>
    <w:rsid w:val="008538D5"/>
    <w:rsid w:val="00861980"/>
    <w:rsid w:val="008771A6"/>
    <w:rsid w:val="0088051C"/>
    <w:rsid w:val="0089341D"/>
    <w:rsid w:val="008B0314"/>
    <w:rsid w:val="00901EB3"/>
    <w:rsid w:val="00921C4F"/>
    <w:rsid w:val="00934E94"/>
    <w:rsid w:val="0097167C"/>
    <w:rsid w:val="009840EA"/>
    <w:rsid w:val="00984C27"/>
    <w:rsid w:val="009B76D8"/>
    <w:rsid w:val="009D0FA9"/>
    <w:rsid w:val="009E2D4F"/>
    <w:rsid w:val="009E70A8"/>
    <w:rsid w:val="00A24CB6"/>
    <w:rsid w:val="00A520A6"/>
    <w:rsid w:val="00A647AE"/>
    <w:rsid w:val="00A70060"/>
    <w:rsid w:val="00AA4B3F"/>
    <w:rsid w:val="00B03D6D"/>
    <w:rsid w:val="00B13BF4"/>
    <w:rsid w:val="00B322A4"/>
    <w:rsid w:val="00B340BF"/>
    <w:rsid w:val="00B379D6"/>
    <w:rsid w:val="00B81232"/>
    <w:rsid w:val="00B93E9B"/>
    <w:rsid w:val="00BB3613"/>
    <w:rsid w:val="00BC2587"/>
    <w:rsid w:val="00C35FA3"/>
    <w:rsid w:val="00C44C3F"/>
    <w:rsid w:val="00C472EA"/>
    <w:rsid w:val="00C82963"/>
    <w:rsid w:val="00C9059C"/>
    <w:rsid w:val="00C9276A"/>
    <w:rsid w:val="00CB3632"/>
    <w:rsid w:val="00CD1150"/>
    <w:rsid w:val="00CD2029"/>
    <w:rsid w:val="00CD3D0A"/>
    <w:rsid w:val="00CE605D"/>
    <w:rsid w:val="00CF2C7A"/>
    <w:rsid w:val="00D650B6"/>
    <w:rsid w:val="00D821F8"/>
    <w:rsid w:val="00D86864"/>
    <w:rsid w:val="00E37766"/>
    <w:rsid w:val="00E56A82"/>
    <w:rsid w:val="00E573CD"/>
    <w:rsid w:val="00E860E1"/>
    <w:rsid w:val="00EA20BE"/>
    <w:rsid w:val="00EC206C"/>
    <w:rsid w:val="00F041C6"/>
    <w:rsid w:val="00F24EF9"/>
    <w:rsid w:val="00F46999"/>
    <w:rsid w:val="00F705F9"/>
    <w:rsid w:val="00FA03B2"/>
    <w:rsid w:val="00FC1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646821E9-743E-424F-B6FC-A8C69D683F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E0E0D"/>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avarezHolston">
    <w:name w:val="Tavarez Holston"/>
    <w:basedOn w:val="DefaultParagraphFont"/>
    <w:semiHidden/>
    <w:rsid w:val="00984C27"/>
    <w:rPr>
      <w:rFonts w:ascii="Arial" w:hAnsi="Arial" w:cs="Arial"/>
      <w:color w:val="auto"/>
      <w:sz w:val="20"/>
      <w:szCs w:val="20"/>
    </w:rPr>
  </w:style>
  <w:style w:type="character" w:styleId="Hyperlink">
    <w:name w:val="Hyperlink"/>
    <w:basedOn w:val="DefaultParagraphFont"/>
    <w:rsid w:val="007C5D65"/>
    <w:rPr>
      <w:color w:val="0000FF"/>
      <w:u w:val="single"/>
    </w:rPr>
  </w:style>
  <w:style w:type="table" w:styleId="TableGrid">
    <w:name w:val="Table Grid"/>
    <w:basedOn w:val="TableNormal"/>
    <w:rsid w:val="0022415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9B76D8"/>
    <w:pPr>
      <w:tabs>
        <w:tab w:val="center" w:pos="4320"/>
        <w:tab w:val="right" w:pos="8640"/>
      </w:tabs>
    </w:pPr>
  </w:style>
  <w:style w:type="paragraph" w:styleId="Footer">
    <w:name w:val="footer"/>
    <w:basedOn w:val="Normal"/>
    <w:rsid w:val="009B76D8"/>
    <w:pPr>
      <w:tabs>
        <w:tab w:val="center" w:pos="4320"/>
        <w:tab w:val="right" w:pos="8640"/>
      </w:tabs>
    </w:pPr>
  </w:style>
  <w:style w:type="paragraph" w:styleId="BalloonText">
    <w:name w:val="Balloon Text"/>
    <w:basedOn w:val="Normal"/>
    <w:semiHidden/>
    <w:rsid w:val="001F371C"/>
    <w:rPr>
      <w:rFonts w:ascii="Tahoma" w:hAnsi="Tahoma" w:cs="Tahoma"/>
      <w:sz w:val="16"/>
      <w:szCs w:val="16"/>
    </w:rPr>
  </w:style>
  <w:style w:type="character" w:styleId="UnresolvedMention">
    <w:name w:val="Unresolved Mention"/>
    <w:basedOn w:val="DefaultParagraphFont"/>
    <w:uiPriority w:val="99"/>
    <w:semiHidden/>
    <w:unhideWhenUsed/>
    <w:rsid w:val="00CD1150"/>
    <w:rPr>
      <w:color w:val="605E5C"/>
      <w:shd w:val="clear" w:color="auto" w:fill="E1DFDD"/>
    </w:rPr>
  </w:style>
  <w:style w:type="paragraph" w:customStyle="1" w:styleId="Default">
    <w:name w:val="Default"/>
    <w:rsid w:val="00934E94"/>
    <w:pPr>
      <w:autoSpaceDE w:val="0"/>
      <w:autoSpaceDN w:val="0"/>
      <w:adjustRightInd w:val="0"/>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621272">
      <w:bodyDiv w:val="1"/>
      <w:marLeft w:val="0"/>
      <w:marRight w:val="0"/>
      <w:marTop w:val="0"/>
      <w:marBottom w:val="0"/>
      <w:divBdr>
        <w:top w:val="none" w:sz="0" w:space="0" w:color="auto"/>
        <w:left w:val="none" w:sz="0" w:space="0" w:color="auto"/>
        <w:bottom w:val="none" w:sz="0" w:space="0" w:color="auto"/>
        <w:right w:val="none" w:sz="0" w:space="0" w:color="auto"/>
      </w:divBdr>
    </w:div>
    <w:div w:id="301228859">
      <w:bodyDiv w:val="1"/>
      <w:marLeft w:val="0"/>
      <w:marRight w:val="0"/>
      <w:marTop w:val="0"/>
      <w:marBottom w:val="0"/>
      <w:divBdr>
        <w:top w:val="none" w:sz="0" w:space="0" w:color="auto"/>
        <w:left w:val="none" w:sz="0" w:space="0" w:color="auto"/>
        <w:bottom w:val="none" w:sz="0" w:space="0" w:color="auto"/>
        <w:right w:val="none" w:sz="0" w:space="0" w:color="auto"/>
      </w:divBdr>
    </w:div>
    <w:div w:id="545684218">
      <w:bodyDiv w:val="1"/>
      <w:marLeft w:val="0"/>
      <w:marRight w:val="0"/>
      <w:marTop w:val="0"/>
      <w:marBottom w:val="0"/>
      <w:divBdr>
        <w:top w:val="none" w:sz="0" w:space="0" w:color="auto"/>
        <w:left w:val="none" w:sz="0" w:space="0" w:color="auto"/>
        <w:bottom w:val="none" w:sz="0" w:space="0" w:color="auto"/>
        <w:right w:val="none" w:sz="0" w:space="0" w:color="auto"/>
      </w:divBdr>
    </w:div>
    <w:div w:id="1097944338">
      <w:bodyDiv w:val="1"/>
      <w:marLeft w:val="0"/>
      <w:marRight w:val="0"/>
      <w:marTop w:val="0"/>
      <w:marBottom w:val="0"/>
      <w:divBdr>
        <w:top w:val="none" w:sz="0" w:space="0" w:color="auto"/>
        <w:left w:val="none" w:sz="0" w:space="0" w:color="auto"/>
        <w:bottom w:val="none" w:sz="0" w:space="0" w:color="auto"/>
        <w:right w:val="none" w:sz="0" w:space="0" w:color="auto"/>
      </w:divBdr>
      <w:divsChild>
        <w:div w:id="9209420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outhgatech.edu"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Suzanne.Singletary@southgatech.edu" TargetMode="External"/><Relationship Id="rId4" Type="http://schemas.openxmlformats.org/officeDocument/2006/relationships/webSettings" Target="webSettings.xml"/><Relationship Id="rId9" Type="http://schemas.openxmlformats.org/officeDocument/2006/relationships/hyperlink" Target="mailto:Erika.Carrillo@southgatech.edu"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mailto:Jennifer.Robinson@southgatech.edu" TargetMode="External"/><Relationship Id="rId1" Type="http://schemas.openxmlformats.org/officeDocument/2006/relationships/hyperlink" Target="mailto:ekinchens@southgatech.ed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rika.carrillo\Documents\Documents\Job%20Ads\Job%20Ad-%20High%20School%20Coordinator%2010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05473D-CB65-45C2-A5F9-C6EF039C34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Job Ad- High School Coordinator 102023</Template>
  <TotalTime>0</TotalTime>
  <Pages>1</Pages>
  <Words>519</Words>
  <Characters>3417</Characters>
  <Application>Microsoft Office Word</Application>
  <DocSecurity>0</DocSecurity>
  <Lines>94</Lines>
  <Paragraphs>32</Paragraphs>
  <ScaleCrop>false</ScaleCrop>
  <HeadingPairs>
    <vt:vector size="2" baseType="variant">
      <vt:variant>
        <vt:lpstr>Title</vt:lpstr>
      </vt:variant>
      <vt:variant>
        <vt:i4>1</vt:i4>
      </vt:variant>
    </vt:vector>
  </HeadingPairs>
  <TitlesOfParts>
    <vt:vector size="1" baseType="lpstr">
      <vt:lpstr>POSITION ANNOUNCEMENT</vt:lpstr>
    </vt:vector>
  </TitlesOfParts>
  <Company>Moultrie Technical College</Company>
  <LinksUpToDate>false</LinksUpToDate>
  <CharactersWithSpaces>3904</CharactersWithSpaces>
  <SharedDoc>false</SharedDoc>
  <HLinks>
    <vt:vector size="6" baseType="variant">
      <vt:variant>
        <vt:i4>3014705</vt:i4>
      </vt:variant>
      <vt:variant>
        <vt:i4>0</vt:i4>
      </vt:variant>
      <vt:variant>
        <vt:i4>0</vt:i4>
      </vt:variant>
      <vt:variant>
        <vt:i4>5</vt:i4>
      </vt:variant>
      <vt:variant>
        <vt:lpwstr>http://www.moultrietech.edu/hr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POSITION ANNOUNCEMENT</dc:title>
  <dc:subject/>
  <dc:creator>Erika Carrillo</dc:creator>
  <cp:keywords/>
  <dc:description/>
  <cp:lastModifiedBy>Carrillo, Erika</cp:lastModifiedBy>
  <cp:revision>2</cp:revision>
  <cp:lastPrinted>2024-06-25T13:16:00Z</cp:lastPrinted>
  <dcterms:created xsi:type="dcterms:W3CDTF">2025-02-18T13:43:00Z</dcterms:created>
  <dcterms:modified xsi:type="dcterms:W3CDTF">2025-02-18T13:43:00Z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747977604a70438d4a8443403b06cc189315f2a99cd6277847dcdb07886facfb</vt:lpwstr>
  </property>
</Properties>
</file>