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D425" w14:textId="77777777" w:rsidR="004F1565" w:rsidRDefault="004F1565" w:rsidP="004F1565">
      <w:pPr>
        <w:jc w:val="center"/>
        <w:rPr>
          <w:sz w:val="40"/>
          <w:szCs w:val="40"/>
        </w:rPr>
      </w:pPr>
      <w:r>
        <w:rPr>
          <w:noProof/>
          <w:sz w:val="40"/>
          <w:szCs w:val="40"/>
        </w:rPr>
        <w:drawing>
          <wp:inline distT="0" distB="0" distL="0" distR="0" wp14:anchorId="21F30957" wp14:editId="03BA241A">
            <wp:extent cx="1095375" cy="8286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ln>
                      <a:noFill/>
                    </a:ln>
                  </pic:spPr>
                </pic:pic>
              </a:graphicData>
            </a:graphic>
          </wp:inline>
        </w:drawing>
      </w:r>
    </w:p>
    <w:p w14:paraId="7BE477F7" w14:textId="77777777" w:rsidR="004F1565" w:rsidRDefault="004F1565" w:rsidP="004F1565">
      <w:pPr>
        <w:spacing w:after="0"/>
        <w:jc w:val="center"/>
        <w:rPr>
          <w:sz w:val="36"/>
          <w:szCs w:val="36"/>
        </w:rPr>
      </w:pPr>
      <w:r>
        <w:rPr>
          <w:sz w:val="36"/>
          <w:szCs w:val="36"/>
        </w:rPr>
        <w:t>POSITION ANNOUNCEMENT</w:t>
      </w:r>
    </w:p>
    <w:p w14:paraId="06DB278F" w14:textId="77777777" w:rsidR="004F1565" w:rsidRDefault="00BC0F62" w:rsidP="004F1565">
      <w:pPr>
        <w:jc w:val="center"/>
        <w:rPr>
          <w:rFonts w:ascii="Times New Roman" w:hAnsi="Times New Roman" w:cs="Times New Roman"/>
          <w:b/>
          <w:bCs/>
        </w:rPr>
      </w:pPr>
      <w:r>
        <w:rPr>
          <w:noProof/>
          <w:sz w:val="24"/>
          <w:szCs w:val="24"/>
        </w:rPr>
        <w:pict w14:anchorId="1707B697">
          <v:rect id="_x0000_i1025" style="width:468pt;height:1pt" o:hralign="center" o:hrstd="t" o:hrnoshade="t" o:hr="t" fillcolor="#aca899" stroked="f"/>
        </w:pict>
      </w:r>
    </w:p>
    <w:p w14:paraId="208950EC" w14:textId="77777777" w:rsidR="00F524D9" w:rsidRPr="004F1565" w:rsidRDefault="00F524D9" w:rsidP="00F524D9">
      <w:pPr>
        <w:rPr>
          <w:rFonts w:ascii="Times New Roman" w:hAnsi="Times New Roman" w:cs="Times New Roman"/>
          <w:b/>
          <w:bCs/>
        </w:rPr>
      </w:pPr>
      <w:r w:rsidRPr="004F1565">
        <w:rPr>
          <w:rFonts w:ascii="Times New Roman" w:hAnsi="Times New Roman" w:cs="Times New Roman"/>
          <w:b/>
          <w:bCs/>
        </w:rPr>
        <w:t>POSITION TITLE: Clinical Coordinator – Nursing Programs</w:t>
      </w:r>
    </w:p>
    <w:p w14:paraId="4EF23B82" w14:textId="77777777" w:rsidR="004F1565" w:rsidRDefault="00F524D9" w:rsidP="007E52E2">
      <w:pPr>
        <w:spacing w:after="80"/>
        <w:rPr>
          <w:rFonts w:ascii="Times New Roman" w:hAnsi="Times New Roman" w:cs="Times New Roman"/>
        </w:rPr>
      </w:pPr>
      <w:r w:rsidRPr="004F1565">
        <w:rPr>
          <w:rFonts w:ascii="Times New Roman" w:hAnsi="Times New Roman" w:cs="Times New Roman"/>
          <w:b/>
          <w:bCs/>
        </w:rPr>
        <w:t>POSITION DESCRIPTION:</w:t>
      </w:r>
      <w:r w:rsidRPr="004F1565">
        <w:rPr>
          <w:rFonts w:ascii="Times New Roman" w:hAnsi="Times New Roman" w:cs="Times New Roman"/>
        </w:rPr>
        <w:br/>
        <w:t>The Clinical Coordinator is responsible for the effective coordination of clinical schedules for the Associate of Science in Nursing (ASN) and Practical Nursing (PN) programs. This role supports faculty and students by coordinating clinical site placements, student clinical preparedness, acquiring and maintaining clinical agreements, and ensuring compliance with institutional and accreditation standards. The Clinical Coordinator collaborates closely with program leaders, faculty, and clinical partners to optimize clinical experiences for students.</w:t>
      </w:r>
    </w:p>
    <w:p w14:paraId="3DE1D8E5" w14:textId="77777777" w:rsidR="001541B1" w:rsidRPr="004F1565" w:rsidRDefault="001541B1" w:rsidP="00F524D9">
      <w:pPr>
        <w:rPr>
          <w:rFonts w:ascii="Times New Roman" w:hAnsi="Times New Roman" w:cs="Times New Roman"/>
        </w:rPr>
      </w:pPr>
    </w:p>
    <w:p w14:paraId="1C4AADE6" w14:textId="77777777" w:rsidR="007373E8" w:rsidRPr="004F1565" w:rsidRDefault="007373E8" w:rsidP="007373E8">
      <w:pPr>
        <w:spacing w:after="0" w:line="240" w:lineRule="auto"/>
        <w:rPr>
          <w:rFonts w:ascii="Times New Roman" w:hAnsi="Times New Roman" w:cs="Times New Roman"/>
          <w:b/>
          <w:bCs/>
        </w:rPr>
      </w:pPr>
      <w:r w:rsidRPr="004F1565">
        <w:rPr>
          <w:rFonts w:ascii="Times New Roman" w:hAnsi="Times New Roman" w:cs="Times New Roman"/>
          <w:b/>
          <w:bCs/>
        </w:rPr>
        <w:t>MINIMUM QUALIFICATIONS:</w:t>
      </w:r>
    </w:p>
    <w:p w14:paraId="77FE08D3" w14:textId="4A91D2B6" w:rsidR="007373E8" w:rsidRPr="003B70CF" w:rsidRDefault="003B70CF" w:rsidP="003B70CF">
      <w:pPr>
        <w:numPr>
          <w:ilvl w:val="0"/>
          <w:numId w:val="3"/>
        </w:numPr>
        <w:spacing w:before="100" w:beforeAutospacing="1" w:after="100" w:afterAutospacing="1" w:line="240" w:lineRule="auto"/>
        <w:rPr>
          <w:rFonts w:ascii="Times New Roman" w:eastAsia="Times New Roman" w:hAnsi="Times New Roman" w:cs="Times New Roman"/>
        </w:rPr>
      </w:pPr>
      <w:r w:rsidRPr="003B70CF">
        <w:rPr>
          <w:rFonts w:ascii="Times New Roman" w:eastAsia="Times New Roman" w:hAnsi="Times New Roman" w:cs="Times New Roman"/>
          <w:color w:val="000000"/>
        </w:rPr>
        <w:t xml:space="preserve">Bachelor of Science, Nursing (BSN) from an accredited program with a GBON unencumbered active Registered Nursing License </w:t>
      </w:r>
      <w:r w:rsidRPr="003B70CF">
        <w:rPr>
          <w:rFonts w:ascii="Times New Roman" w:eastAsia="Times New Roman" w:hAnsi="Times New Roman" w:cs="Times New Roman"/>
          <w:b/>
          <w:bCs/>
          <w:color w:val="000000"/>
        </w:rPr>
        <w:t>*and*</w:t>
      </w:r>
      <w:r w:rsidRPr="003B70CF">
        <w:rPr>
          <w:rFonts w:ascii="Times New Roman" w:eastAsia="Times New Roman" w:hAnsi="Times New Roman" w:cs="Times New Roman"/>
          <w:color w:val="000000"/>
        </w:rPr>
        <w:t xml:space="preserve"> two (2) years related work experience; experience may substitute for the degree on a year-for-year basis</w:t>
      </w:r>
      <w:r w:rsidRPr="003B70CF">
        <w:rPr>
          <w:rFonts w:ascii="Times New Roman" w:eastAsia="Times New Roman" w:hAnsi="Times New Roman" w:cs="Times New Roman"/>
        </w:rPr>
        <w:t>.</w:t>
      </w:r>
    </w:p>
    <w:p w14:paraId="67A5704D" w14:textId="77777777" w:rsidR="007373E8" w:rsidRPr="004F1565" w:rsidRDefault="007373E8" w:rsidP="007373E8">
      <w:pPr>
        <w:pStyle w:val="ListParagraph"/>
        <w:numPr>
          <w:ilvl w:val="0"/>
          <w:numId w:val="3"/>
        </w:numPr>
        <w:rPr>
          <w:rFonts w:ascii="Times New Roman" w:hAnsi="Times New Roman" w:cs="Times New Roman"/>
          <w:bCs/>
        </w:rPr>
      </w:pPr>
      <w:r w:rsidRPr="004F1565">
        <w:rPr>
          <w:rFonts w:ascii="Times New Roman" w:hAnsi="Times New Roman" w:cs="Times New Roman"/>
          <w:bCs/>
        </w:rPr>
        <w:t>Exceptional organizational skills with the ability to manage multiple schedules and deadlines effectively.</w:t>
      </w:r>
    </w:p>
    <w:p w14:paraId="50D2184F" w14:textId="77777777" w:rsidR="007373E8" w:rsidRPr="004F1565" w:rsidRDefault="007373E8" w:rsidP="007373E8">
      <w:pPr>
        <w:pStyle w:val="ListParagraph"/>
        <w:numPr>
          <w:ilvl w:val="0"/>
          <w:numId w:val="3"/>
        </w:numPr>
        <w:rPr>
          <w:rFonts w:ascii="Times New Roman" w:hAnsi="Times New Roman" w:cs="Times New Roman"/>
          <w:bCs/>
        </w:rPr>
      </w:pPr>
      <w:r w:rsidRPr="004F1565">
        <w:rPr>
          <w:rFonts w:ascii="Times New Roman" w:hAnsi="Times New Roman" w:cs="Times New Roman"/>
          <w:bCs/>
        </w:rPr>
        <w:t>Excellent written and verbal communication skills to work with faculty, students, and clinical partners.</w:t>
      </w:r>
    </w:p>
    <w:p w14:paraId="26FB5C7A" w14:textId="13DE4BBA" w:rsidR="007373E8" w:rsidRDefault="007373E8" w:rsidP="007373E8">
      <w:pPr>
        <w:pStyle w:val="ListParagraph"/>
        <w:numPr>
          <w:ilvl w:val="0"/>
          <w:numId w:val="3"/>
        </w:numPr>
        <w:rPr>
          <w:rFonts w:ascii="Times New Roman" w:hAnsi="Times New Roman" w:cs="Times New Roman"/>
          <w:bCs/>
        </w:rPr>
      </w:pPr>
      <w:r w:rsidRPr="004F1565">
        <w:rPr>
          <w:rFonts w:ascii="Times New Roman" w:hAnsi="Times New Roman" w:cs="Times New Roman"/>
          <w:bCs/>
        </w:rPr>
        <w:t>Proficiency in Microsoft Office Suite.</w:t>
      </w:r>
    </w:p>
    <w:p w14:paraId="73985AAD" w14:textId="77777777" w:rsidR="009D3889" w:rsidRDefault="009D3889" w:rsidP="009D3889">
      <w:pPr>
        <w:pStyle w:val="ListParagraph"/>
        <w:rPr>
          <w:rFonts w:ascii="Times New Roman" w:hAnsi="Times New Roman" w:cs="Times New Roman"/>
          <w:bCs/>
        </w:rPr>
      </w:pPr>
      <w:bookmarkStart w:id="0" w:name="_GoBack"/>
      <w:bookmarkEnd w:id="0"/>
    </w:p>
    <w:p w14:paraId="14177CA1" w14:textId="77777777" w:rsidR="00AC2A34" w:rsidRPr="00AC2A34" w:rsidRDefault="00AC2A34" w:rsidP="00AC2A34">
      <w:pPr>
        <w:spacing w:after="0"/>
        <w:rPr>
          <w:rFonts w:ascii="Times New Roman" w:hAnsi="Times New Roman" w:cs="Times New Roman"/>
          <w:bCs/>
        </w:rPr>
      </w:pPr>
      <w:r>
        <w:rPr>
          <w:rFonts w:ascii="Times New Roman" w:hAnsi="Times New Roman" w:cs="Times New Roman"/>
          <w:b/>
          <w:bCs/>
        </w:rPr>
        <w:t>KEY RESPONSIBILITIES:</w:t>
      </w:r>
    </w:p>
    <w:p w14:paraId="6414EAD4" w14:textId="77777777" w:rsidR="00AC2A34" w:rsidRPr="00AC2A34" w:rsidRDefault="00AC2A34" w:rsidP="00AC2A34">
      <w:pPr>
        <w:numPr>
          <w:ilvl w:val="0"/>
          <w:numId w:val="1"/>
        </w:numPr>
        <w:rPr>
          <w:rFonts w:ascii="Times New Roman" w:hAnsi="Times New Roman" w:cs="Times New Roman"/>
          <w:bCs/>
        </w:rPr>
      </w:pPr>
      <w:r w:rsidRPr="00AC2A34">
        <w:rPr>
          <w:rFonts w:ascii="Times New Roman" w:hAnsi="Times New Roman" w:cs="Times New Roman"/>
          <w:b/>
          <w:bCs/>
        </w:rPr>
        <w:t>Clinical Placement and Site Coordination</w:t>
      </w:r>
    </w:p>
    <w:p w14:paraId="1181A5A7"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Coordinate and secure clinical placements for ASN and PN students by scheduling rotations with clinical sites and managing clinical partner relationships.</w:t>
      </w:r>
    </w:p>
    <w:p w14:paraId="35BCBAF4"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Ensure all clinical site contracts and agreements are current, compliant, and align with program accreditation standards.</w:t>
      </w:r>
    </w:p>
    <w:p w14:paraId="245D00D4"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Communicate clinical schedules, requirements, and expectations to students and faculty, serving as the primary contact for clinical site inquiries.</w:t>
      </w:r>
    </w:p>
    <w:p w14:paraId="1EF584DB" w14:textId="77777777" w:rsidR="00AC2A34" w:rsidRPr="00AC2A34" w:rsidRDefault="00AC2A34" w:rsidP="00AC2A34">
      <w:pPr>
        <w:numPr>
          <w:ilvl w:val="0"/>
          <w:numId w:val="1"/>
        </w:numPr>
        <w:rPr>
          <w:rFonts w:ascii="Times New Roman" w:hAnsi="Times New Roman" w:cs="Times New Roman"/>
          <w:bCs/>
        </w:rPr>
      </w:pPr>
      <w:r w:rsidRPr="00AC2A34">
        <w:rPr>
          <w:rFonts w:ascii="Times New Roman" w:hAnsi="Times New Roman" w:cs="Times New Roman"/>
          <w:b/>
          <w:bCs/>
        </w:rPr>
        <w:t>Laboratory Scheduling and Maintenance</w:t>
      </w:r>
    </w:p>
    <w:p w14:paraId="4BF6961B"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Develop and manage laboratory schedules for ASN and PN programs, ensuring timely coordination of lab space, equipment, and resources.</w:t>
      </w:r>
    </w:p>
    <w:p w14:paraId="4DE96DC3"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lastRenderedPageBreak/>
        <w:t>Maintain an organized, well-equipped, and safe lab environment by overseeing the inventory, ordering supplies, and coordinating with faculty to support lab activities.</w:t>
      </w:r>
    </w:p>
    <w:p w14:paraId="0F24B785"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Collaborate with faculty to align lab schedules with curriculum requirements, supporting structured and effective learning experiences for students.</w:t>
      </w:r>
    </w:p>
    <w:p w14:paraId="0EA12F74" w14:textId="77777777" w:rsidR="00AC2A34" w:rsidRPr="00AC2A34" w:rsidRDefault="00AC2A34" w:rsidP="00AC2A34">
      <w:pPr>
        <w:numPr>
          <w:ilvl w:val="0"/>
          <w:numId w:val="1"/>
        </w:numPr>
        <w:rPr>
          <w:rFonts w:ascii="Times New Roman" w:hAnsi="Times New Roman" w:cs="Times New Roman"/>
          <w:bCs/>
        </w:rPr>
      </w:pPr>
      <w:r w:rsidRPr="00AC2A34">
        <w:rPr>
          <w:rFonts w:ascii="Times New Roman" w:hAnsi="Times New Roman" w:cs="Times New Roman"/>
          <w:b/>
          <w:bCs/>
        </w:rPr>
        <w:t>Compliance and Documentation</w:t>
      </w:r>
    </w:p>
    <w:p w14:paraId="58A62937"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Oversee student compliance with clinical and lab requirements, including immunizations, background checks, drug screening, and certifications.</w:t>
      </w:r>
    </w:p>
    <w:p w14:paraId="79880608"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Maintain accurate records of student compliance and lab attendance, tracking expiration dates and ensuring timely renewals to meet program requirements.</w:t>
      </w:r>
    </w:p>
    <w:p w14:paraId="725C660D"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Ensure all clinical and lab activities comply with accrediting body regulations and contribute to program accreditation efforts.</w:t>
      </w:r>
    </w:p>
    <w:p w14:paraId="5DC3F862" w14:textId="77777777" w:rsidR="00AC2A34" w:rsidRPr="00AC2A34" w:rsidRDefault="00AC2A34" w:rsidP="00AC2A34">
      <w:pPr>
        <w:numPr>
          <w:ilvl w:val="0"/>
          <w:numId w:val="1"/>
        </w:numPr>
        <w:rPr>
          <w:rFonts w:ascii="Times New Roman" w:hAnsi="Times New Roman" w:cs="Times New Roman"/>
          <w:bCs/>
        </w:rPr>
      </w:pPr>
      <w:r w:rsidRPr="00AC2A34">
        <w:rPr>
          <w:rFonts w:ascii="Times New Roman" w:hAnsi="Times New Roman" w:cs="Times New Roman"/>
          <w:b/>
          <w:bCs/>
        </w:rPr>
        <w:t>Student and Faculty Support</w:t>
      </w:r>
    </w:p>
    <w:p w14:paraId="421CA496"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Support faculty in preparing lab activities and clinical rotations, assisting with orientation to lab procedures, and ensuring faculty have the necessary resources.</w:t>
      </w:r>
    </w:p>
    <w:p w14:paraId="5FE2F84A"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Coordinate faculty and student evaluations of clinical sites and lab experiences, gathering feedback to improve placement and lab effectiveness.</w:t>
      </w:r>
    </w:p>
    <w:p w14:paraId="215C1B02" w14:textId="77777777" w:rsidR="00AC2A34" w:rsidRPr="00AC2A34" w:rsidRDefault="00AC2A34" w:rsidP="00AC2A34">
      <w:pPr>
        <w:numPr>
          <w:ilvl w:val="0"/>
          <w:numId w:val="1"/>
        </w:numPr>
        <w:rPr>
          <w:rFonts w:ascii="Times New Roman" w:hAnsi="Times New Roman" w:cs="Times New Roman"/>
          <w:bCs/>
        </w:rPr>
      </w:pPr>
      <w:r w:rsidRPr="00AC2A34">
        <w:rPr>
          <w:rFonts w:ascii="Times New Roman" w:hAnsi="Times New Roman" w:cs="Times New Roman"/>
          <w:b/>
          <w:bCs/>
        </w:rPr>
        <w:t>Administrative and Operational Support</w:t>
      </w:r>
    </w:p>
    <w:p w14:paraId="6584D352"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Prepare reports related to clinical placements, lab usage, and student attendance, ensuring data accuracy and consistency.</w:t>
      </w:r>
    </w:p>
    <w:p w14:paraId="33ABE873"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Assist with onboarding and orientation for new faculty and clinical site preceptors, providing necessary training on lab and clinical expectations.</w:t>
      </w:r>
    </w:p>
    <w:p w14:paraId="650160B0"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Collaborate with program leadership to identify new clinical sites and strengthen relationships with existing clinical partners.</w:t>
      </w:r>
    </w:p>
    <w:p w14:paraId="00E722C6" w14:textId="77777777" w:rsidR="00AC2A34" w:rsidRDefault="00AC2A34" w:rsidP="007E52E2">
      <w:pPr>
        <w:spacing w:after="80"/>
        <w:rPr>
          <w:rFonts w:ascii="Times New Roman" w:hAnsi="Times New Roman" w:cs="Times New Roman"/>
          <w:bCs/>
        </w:rPr>
      </w:pPr>
      <w:r w:rsidRPr="00AC2A34">
        <w:rPr>
          <w:rFonts w:ascii="Times New Roman" w:hAnsi="Times New Roman" w:cs="Times New Roman"/>
          <w:b/>
          <w:bCs/>
        </w:rPr>
        <w:t>W</w:t>
      </w:r>
      <w:r>
        <w:rPr>
          <w:rFonts w:ascii="Times New Roman" w:hAnsi="Times New Roman" w:cs="Times New Roman"/>
          <w:b/>
          <w:bCs/>
        </w:rPr>
        <w:t>ORKING CONDITIONS:</w:t>
      </w:r>
      <w:r w:rsidRPr="00AC2A34">
        <w:rPr>
          <w:rFonts w:ascii="Times New Roman" w:hAnsi="Times New Roman" w:cs="Times New Roman"/>
          <w:bCs/>
        </w:rPr>
        <w:br/>
        <w:t>This position operates primarily in an office, lab environment, and field environment. The Clinical Coordinator must be adaptable to a fast-paced academic setting with responsibilities that require a balance of independent work and team collaboration. Limited travel within the College service area in the performance of duties related to the acquisition and maintenance of clinical partnerships.</w:t>
      </w:r>
    </w:p>
    <w:p w14:paraId="3E2DA972" w14:textId="77777777" w:rsidR="00AC2A34" w:rsidRPr="00AC2A34" w:rsidRDefault="00AC2A34" w:rsidP="00AC2A34">
      <w:pPr>
        <w:rPr>
          <w:rFonts w:ascii="Times New Roman" w:hAnsi="Times New Roman" w:cs="Times New Roman"/>
          <w:bCs/>
        </w:rPr>
      </w:pPr>
    </w:p>
    <w:p w14:paraId="78CA57FF" w14:textId="77777777" w:rsidR="00AC2A34" w:rsidRDefault="007373E8" w:rsidP="007E52E2">
      <w:pPr>
        <w:spacing w:after="80"/>
        <w:rPr>
          <w:rFonts w:ascii="Times New Roman" w:hAnsi="Times New Roman" w:cs="Times New Roman"/>
          <w:bCs/>
        </w:rPr>
      </w:pPr>
      <w:r w:rsidRPr="004F1565">
        <w:rPr>
          <w:rFonts w:ascii="Times New Roman" w:hAnsi="Times New Roman" w:cs="Times New Roman"/>
          <w:b/>
          <w:bCs/>
        </w:rPr>
        <w:t>SALARY/BENEFITS:</w:t>
      </w:r>
      <w:r w:rsidRPr="004F1565">
        <w:rPr>
          <w:rFonts w:ascii="Times New Roman" w:hAnsi="Times New Roman" w:cs="Times New Roman"/>
          <w:bCs/>
        </w:rPr>
        <w:t xml:space="preserve"> </w:t>
      </w:r>
      <w:r w:rsidR="007E52E2" w:rsidRPr="007E52E2">
        <w:rPr>
          <w:rFonts w:ascii="Times New Roman" w:hAnsi="Times New Roman" w:cs="Times New Roman"/>
          <w:bCs/>
        </w:rPr>
        <w:t>Commensurate with qualifications.  Benefits include paid state holidays, annual and sick leave, retirement options, and State of Georgia Flexible Benefits package.</w:t>
      </w:r>
    </w:p>
    <w:p w14:paraId="059ED849" w14:textId="77777777" w:rsidR="007E52E2" w:rsidRPr="004F1565" w:rsidRDefault="007E52E2" w:rsidP="007373E8">
      <w:pPr>
        <w:rPr>
          <w:rFonts w:ascii="Times New Roman" w:hAnsi="Times New Roman" w:cs="Times New Roman"/>
          <w:bCs/>
        </w:rPr>
      </w:pPr>
    </w:p>
    <w:p w14:paraId="39DC2BBB" w14:textId="77777777" w:rsidR="00AC2A34" w:rsidRPr="004F1565" w:rsidRDefault="004F1565" w:rsidP="004F1565">
      <w:pPr>
        <w:spacing w:after="0" w:line="240" w:lineRule="auto"/>
        <w:rPr>
          <w:rFonts w:ascii="Times New Roman" w:hAnsi="Times New Roman" w:cs="Times New Roman"/>
          <w:b/>
          <w:bCs/>
        </w:rPr>
      </w:pPr>
      <w:r w:rsidRPr="004F1565">
        <w:rPr>
          <w:rFonts w:ascii="Times New Roman" w:hAnsi="Times New Roman" w:cs="Times New Roman"/>
          <w:b/>
          <w:bCs/>
        </w:rPr>
        <w:t xml:space="preserve">APPLICATION DEADLINE: </w:t>
      </w:r>
    </w:p>
    <w:p w14:paraId="4E867C26" w14:textId="77777777" w:rsidR="007E52E2" w:rsidRPr="004F1565" w:rsidRDefault="004F1565" w:rsidP="004F1565">
      <w:pPr>
        <w:rPr>
          <w:rFonts w:ascii="Times New Roman" w:hAnsi="Times New Roman" w:cs="Times New Roman"/>
          <w:bCs/>
        </w:rPr>
      </w:pPr>
      <w:r w:rsidRPr="004F1565">
        <w:rPr>
          <w:rFonts w:ascii="Times New Roman" w:hAnsi="Times New Roman" w:cs="Times New Roman"/>
          <w:bCs/>
        </w:rPr>
        <w:t>Open Until Filled</w:t>
      </w:r>
    </w:p>
    <w:p w14:paraId="1855A821" w14:textId="77777777" w:rsidR="00AC2A34" w:rsidRDefault="004F1565" w:rsidP="004F1565">
      <w:pPr>
        <w:rPr>
          <w:rFonts w:ascii="Times New Roman" w:hAnsi="Times New Roman" w:cs="Times New Roman"/>
          <w:bCs/>
        </w:rPr>
      </w:pPr>
      <w:r w:rsidRPr="004F1565">
        <w:rPr>
          <w:rFonts w:ascii="Times New Roman" w:hAnsi="Times New Roman" w:cs="Times New Roman"/>
          <w:b/>
          <w:bCs/>
        </w:rPr>
        <w:t>TO APPLY:</w:t>
      </w:r>
      <w:r w:rsidRPr="004F1565">
        <w:rPr>
          <w:rFonts w:ascii="Times New Roman" w:hAnsi="Times New Roman" w:cs="Times New Roman"/>
          <w:bCs/>
        </w:rPr>
        <w:t xml:space="preserve">   Please submit an online application using the OTC online job center website.  All positions require a pre-employment criminal background investigation, education, and employer/professional reference checks. Some positions may additionally require a motor vehicle record </w:t>
      </w:r>
      <w:r w:rsidRPr="004F1565">
        <w:rPr>
          <w:rFonts w:ascii="Times New Roman" w:hAnsi="Times New Roman" w:cs="Times New Roman"/>
          <w:bCs/>
        </w:rPr>
        <w:lastRenderedPageBreak/>
        <w:t xml:space="preserve">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1" w:history="1">
        <w:r w:rsidR="00AC2A34" w:rsidRPr="007C728C">
          <w:rPr>
            <w:rStyle w:val="Hyperlink"/>
            <w:rFonts w:ascii="Times New Roman" w:hAnsi="Times New Roman" w:cs="Times New Roman"/>
            <w:bCs/>
          </w:rPr>
          <w:t>employment@ogeecheetech.edu</w:t>
        </w:r>
      </w:hyperlink>
      <w:r w:rsidRPr="004F1565">
        <w:rPr>
          <w:rFonts w:ascii="Times New Roman" w:hAnsi="Times New Roman" w:cs="Times New Roman"/>
          <w:bCs/>
        </w:rPr>
        <w:t>.</w:t>
      </w:r>
    </w:p>
    <w:p w14:paraId="291FCA2A" w14:textId="77777777" w:rsidR="00AC2A34" w:rsidRDefault="00AC2A34" w:rsidP="004F1565">
      <w:pPr>
        <w:rPr>
          <w:bCs/>
        </w:rPr>
      </w:pPr>
    </w:p>
    <w:p w14:paraId="439B6E5F" w14:textId="77777777" w:rsidR="004F1565" w:rsidRPr="00A93E66" w:rsidRDefault="004F1565" w:rsidP="004F1565">
      <w:pPr>
        <w:rPr>
          <w:rFonts w:ascii="Times New Roman" w:hAnsi="Times New Roman" w:cs="Times New Roman"/>
          <w:bCs/>
        </w:rPr>
      </w:pPr>
      <w:r w:rsidRPr="00A93E66">
        <w:rPr>
          <w:rFonts w:ascii="Times New Roman" w:hAnsi="Times New Roman" w:cs="Times New Roman"/>
          <w:bCs/>
        </w:rPr>
        <w:t>The following individuals have been designated to handle inquiries regarding the non-discrimination policies: For Title IX: Christy Rikard, Assistant Vice President for Student Affairs, Office: 198C, Phone: 912.912.7607, crikard@ogeecheetech.edu. For ADA/Section 504: Sabrina Burns, Accessibility and Assessment Coordinator, Office: 711, Phone: 912.486.7211, sburns@ogeecheetech.edu.</w:t>
      </w:r>
      <w:r w:rsidRPr="00A93E66">
        <w:rPr>
          <w:rFonts w:ascii="Times New Roman" w:hAnsi="Times New Roman" w:cs="Times New Roman"/>
          <w:bCs/>
        </w:rPr>
        <w:cr/>
      </w:r>
    </w:p>
    <w:p w14:paraId="3CE6066F" w14:textId="77777777" w:rsidR="007373E8" w:rsidRPr="00AC2A34" w:rsidRDefault="004F1565" w:rsidP="004F1565">
      <w:pPr>
        <w:rPr>
          <w:rFonts w:ascii="Times New Roman" w:hAnsi="Times New Roman" w:cs="Times New Roman"/>
          <w:bCs/>
          <w:i/>
          <w:sz w:val="20"/>
          <w:szCs w:val="20"/>
        </w:rPr>
      </w:pPr>
      <w:r w:rsidRPr="00AC2A34">
        <w:rPr>
          <w:rFonts w:ascii="Times New Roman" w:hAnsi="Times New Roman" w:cs="Times New Roman"/>
          <w:bCs/>
          <w:i/>
          <w:sz w:val="20"/>
          <w:szCs w:val="20"/>
        </w:rPr>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Title IX Coordinator, Ogeechee Technical College One Joseph E. Kennedy Blvd., Office 198C, Joseph E. Kennedy Building, Statesboro, GA 30458, 912.486.7607, crikard@ogeecheetech.edu and Sabrina Burns, ADA/Section 504 Coordinator, Ogeechee Technical College, One Joseph E. Kennedy Blvd., Office 711, Joseph E. Kennedy Building, Statesboro, GA 30458, 912.486.7211, sburns@ogeecheetech.edu</w:t>
      </w:r>
    </w:p>
    <w:p w14:paraId="5F919495" w14:textId="77777777" w:rsidR="007373E8" w:rsidRPr="007373E8" w:rsidRDefault="007373E8" w:rsidP="007373E8">
      <w:pPr>
        <w:pStyle w:val="ListParagraph"/>
        <w:rPr>
          <w:bCs/>
        </w:rPr>
      </w:pPr>
    </w:p>
    <w:p w14:paraId="6EFE042C" w14:textId="77777777" w:rsidR="009529D5" w:rsidRDefault="00BC0F62"/>
    <w:sectPr w:rsidR="009529D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6BD8" w14:textId="77777777" w:rsidR="00EF7C45" w:rsidRDefault="00EF7C45" w:rsidP="00F524D9">
      <w:pPr>
        <w:spacing w:after="0" w:line="240" w:lineRule="auto"/>
      </w:pPr>
      <w:r>
        <w:separator/>
      </w:r>
    </w:p>
  </w:endnote>
  <w:endnote w:type="continuationSeparator" w:id="0">
    <w:p w14:paraId="3750247B" w14:textId="77777777" w:rsidR="00EF7C45" w:rsidRDefault="00EF7C45" w:rsidP="00F5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45353" w14:textId="77777777" w:rsidR="00EF7C45" w:rsidRDefault="00EF7C45" w:rsidP="00F524D9">
      <w:pPr>
        <w:spacing w:after="0" w:line="240" w:lineRule="auto"/>
      </w:pPr>
      <w:r>
        <w:separator/>
      </w:r>
    </w:p>
  </w:footnote>
  <w:footnote w:type="continuationSeparator" w:id="0">
    <w:p w14:paraId="3B893392" w14:textId="77777777" w:rsidR="00EF7C45" w:rsidRDefault="00EF7C45" w:rsidP="00F5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AE693" w14:textId="77777777" w:rsidR="00F524D9" w:rsidRDefault="00F524D9" w:rsidP="00F524D9">
    <w:pPr>
      <w:spacing w:after="0"/>
      <w:jc w:val="center"/>
      <w:rPr>
        <w:noProof/>
        <w:sz w:val="24"/>
        <w:szCs w:val="24"/>
      </w:rPr>
    </w:pPr>
  </w:p>
  <w:p w14:paraId="1B5C5266" w14:textId="77777777" w:rsidR="00F524D9" w:rsidRDefault="00F52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95071"/>
    <w:multiLevelType w:val="multilevel"/>
    <w:tmpl w:val="6662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A6B55"/>
    <w:multiLevelType w:val="multilevel"/>
    <w:tmpl w:val="F8C8A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20384"/>
    <w:multiLevelType w:val="hybridMultilevel"/>
    <w:tmpl w:val="36A4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33F44"/>
    <w:multiLevelType w:val="multilevel"/>
    <w:tmpl w:val="F8C8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D9"/>
    <w:rsid w:val="00000549"/>
    <w:rsid w:val="00016091"/>
    <w:rsid w:val="00034F2E"/>
    <w:rsid w:val="001541B1"/>
    <w:rsid w:val="0022670D"/>
    <w:rsid w:val="002B0355"/>
    <w:rsid w:val="002B0BCA"/>
    <w:rsid w:val="003B70CF"/>
    <w:rsid w:val="004F1565"/>
    <w:rsid w:val="007373E8"/>
    <w:rsid w:val="0076468F"/>
    <w:rsid w:val="007E52E2"/>
    <w:rsid w:val="008B35DA"/>
    <w:rsid w:val="009D3889"/>
    <w:rsid w:val="00A93E66"/>
    <w:rsid w:val="00AC2A34"/>
    <w:rsid w:val="00CB608A"/>
    <w:rsid w:val="00EF7C45"/>
    <w:rsid w:val="00F5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692D55"/>
  <w15:chartTrackingRefBased/>
  <w15:docId w15:val="{DD56233F-B929-4F5F-B3BD-A23007DC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D9"/>
  </w:style>
  <w:style w:type="paragraph" w:styleId="Footer">
    <w:name w:val="footer"/>
    <w:basedOn w:val="Normal"/>
    <w:link w:val="FooterChar"/>
    <w:uiPriority w:val="99"/>
    <w:unhideWhenUsed/>
    <w:rsid w:val="00F52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D9"/>
  </w:style>
  <w:style w:type="paragraph" w:styleId="ListParagraph">
    <w:name w:val="List Paragraph"/>
    <w:basedOn w:val="Normal"/>
    <w:uiPriority w:val="34"/>
    <w:qFormat/>
    <w:rsid w:val="007373E8"/>
    <w:pPr>
      <w:ind w:left="720"/>
      <w:contextualSpacing/>
    </w:pPr>
  </w:style>
  <w:style w:type="character" w:styleId="Hyperlink">
    <w:name w:val="Hyperlink"/>
    <w:basedOn w:val="DefaultParagraphFont"/>
    <w:uiPriority w:val="99"/>
    <w:unhideWhenUsed/>
    <w:rsid w:val="00AC2A34"/>
    <w:rPr>
      <w:color w:val="0563C1" w:themeColor="hyperlink"/>
      <w:u w:val="single"/>
    </w:rPr>
  </w:style>
  <w:style w:type="character" w:styleId="UnresolvedMention">
    <w:name w:val="Unresolved Mention"/>
    <w:basedOn w:val="DefaultParagraphFont"/>
    <w:uiPriority w:val="99"/>
    <w:semiHidden/>
    <w:unhideWhenUsed/>
    <w:rsid w:val="00AC2A34"/>
    <w:rPr>
      <w:color w:val="605E5C"/>
      <w:shd w:val="clear" w:color="auto" w:fill="E1DFDD"/>
    </w:rPr>
  </w:style>
  <w:style w:type="character" w:styleId="CommentReference">
    <w:name w:val="annotation reference"/>
    <w:basedOn w:val="DefaultParagraphFont"/>
    <w:uiPriority w:val="99"/>
    <w:semiHidden/>
    <w:unhideWhenUsed/>
    <w:rsid w:val="00034F2E"/>
    <w:rPr>
      <w:sz w:val="16"/>
      <w:szCs w:val="16"/>
    </w:rPr>
  </w:style>
  <w:style w:type="paragraph" w:styleId="CommentText">
    <w:name w:val="annotation text"/>
    <w:basedOn w:val="Normal"/>
    <w:link w:val="CommentTextChar"/>
    <w:uiPriority w:val="99"/>
    <w:semiHidden/>
    <w:unhideWhenUsed/>
    <w:rsid w:val="00034F2E"/>
    <w:pPr>
      <w:spacing w:line="240" w:lineRule="auto"/>
    </w:pPr>
    <w:rPr>
      <w:sz w:val="20"/>
      <w:szCs w:val="20"/>
    </w:rPr>
  </w:style>
  <w:style w:type="character" w:customStyle="1" w:styleId="CommentTextChar">
    <w:name w:val="Comment Text Char"/>
    <w:basedOn w:val="DefaultParagraphFont"/>
    <w:link w:val="CommentText"/>
    <w:uiPriority w:val="99"/>
    <w:semiHidden/>
    <w:rsid w:val="00034F2E"/>
    <w:rPr>
      <w:sz w:val="20"/>
      <w:szCs w:val="20"/>
    </w:rPr>
  </w:style>
  <w:style w:type="paragraph" w:styleId="CommentSubject">
    <w:name w:val="annotation subject"/>
    <w:basedOn w:val="CommentText"/>
    <w:next w:val="CommentText"/>
    <w:link w:val="CommentSubjectChar"/>
    <w:uiPriority w:val="99"/>
    <w:semiHidden/>
    <w:unhideWhenUsed/>
    <w:rsid w:val="00034F2E"/>
    <w:rPr>
      <w:b/>
      <w:bCs/>
    </w:rPr>
  </w:style>
  <w:style w:type="character" w:customStyle="1" w:styleId="CommentSubjectChar">
    <w:name w:val="Comment Subject Char"/>
    <w:basedOn w:val="CommentTextChar"/>
    <w:link w:val="CommentSubject"/>
    <w:uiPriority w:val="99"/>
    <w:semiHidden/>
    <w:rsid w:val="00034F2E"/>
    <w:rPr>
      <w:b/>
      <w:bCs/>
      <w:sz w:val="20"/>
      <w:szCs w:val="20"/>
    </w:rPr>
  </w:style>
  <w:style w:type="paragraph" w:styleId="BalloonText">
    <w:name w:val="Balloon Text"/>
    <w:basedOn w:val="Normal"/>
    <w:link w:val="BalloonTextChar"/>
    <w:uiPriority w:val="99"/>
    <w:semiHidden/>
    <w:unhideWhenUsed/>
    <w:rsid w:val="00034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F2E"/>
    <w:rPr>
      <w:rFonts w:ascii="Segoe UI" w:hAnsi="Segoe UI" w:cs="Segoe UI"/>
      <w:sz w:val="18"/>
      <w:szCs w:val="18"/>
    </w:rPr>
  </w:style>
  <w:style w:type="character" w:styleId="Strong">
    <w:name w:val="Strong"/>
    <w:basedOn w:val="DefaultParagraphFont"/>
    <w:uiPriority w:val="22"/>
    <w:qFormat/>
    <w:rsid w:val="003B7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8637">
      <w:bodyDiv w:val="1"/>
      <w:marLeft w:val="0"/>
      <w:marRight w:val="0"/>
      <w:marTop w:val="0"/>
      <w:marBottom w:val="0"/>
      <w:divBdr>
        <w:top w:val="none" w:sz="0" w:space="0" w:color="auto"/>
        <w:left w:val="none" w:sz="0" w:space="0" w:color="auto"/>
        <w:bottom w:val="none" w:sz="0" w:space="0" w:color="auto"/>
        <w:right w:val="none" w:sz="0" w:space="0" w:color="auto"/>
      </w:divBdr>
    </w:div>
    <w:div w:id="567813051">
      <w:bodyDiv w:val="1"/>
      <w:marLeft w:val="0"/>
      <w:marRight w:val="0"/>
      <w:marTop w:val="0"/>
      <w:marBottom w:val="0"/>
      <w:divBdr>
        <w:top w:val="none" w:sz="0" w:space="0" w:color="auto"/>
        <w:left w:val="none" w:sz="0" w:space="0" w:color="auto"/>
        <w:bottom w:val="none" w:sz="0" w:space="0" w:color="auto"/>
        <w:right w:val="none" w:sz="0" w:space="0" w:color="auto"/>
      </w:divBdr>
    </w:div>
    <w:div w:id="601642408">
      <w:bodyDiv w:val="1"/>
      <w:marLeft w:val="0"/>
      <w:marRight w:val="0"/>
      <w:marTop w:val="0"/>
      <w:marBottom w:val="0"/>
      <w:divBdr>
        <w:top w:val="none" w:sz="0" w:space="0" w:color="auto"/>
        <w:left w:val="none" w:sz="0" w:space="0" w:color="auto"/>
        <w:bottom w:val="none" w:sz="0" w:space="0" w:color="auto"/>
        <w:right w:val="none" w:sz="0" w:space="0" w:color="auto"/>
      </w:divBdr>
    </w:div>
    <w:div w:id="1038359030">
      <w:bodyDiv w:val="1"/>
      <w:marLeft w:val="0"/>
      <w:marRight w:val="0"/>
      <w:marTop w:val="0"/>
      <w:marBottom w:val="0"/>
      <w:divBdr>
        <w:top w:val="none" w:sz="0" w:space="0" w:color="auto"/>
        <w:left w:val="none" w:sz="0" w:space="0" w:color="auto"/>
        <w:bottom w:val="none" w:sz="0" w:space="0" w:color="auto"/>
        <w:right w:val="none" w:sz="0" w:space="0" w:color="auto"/>
      </w:divBdr>
    </w:div>
    <w:div w:id="11191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ployment@ogeecheetech.ed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8C3B69069B645857008B10F60073A" ma:contentTypeVersion="11" ma:contentTypeDescription="Create a new document." ma:contentTypeScope="" ma:versionID="f091d0a60bfa579d187ab47a2ef0c3ae">
  <xsd:schema xmlns:xsd="http://www.w3.org/2001/XMLSchema" xmlns:xs="http://www.w3.org/2001/XMLSchema" xmlns:p="http://schemas.microsoft.com/office/2006/metadata/properties" xmlns:ns3="66e02d36-2e13-49c5-b2fa-ca6643970fa9" targetNamespace="http://schemas.microsoft.com/office/2006/metadata/properties" ma:root="true" ma:fieldsID="6a2cc4979f82bf4546c5468e9346dd1f" ns3:_="">
    <xsd:import namespace="66e02d36-2e13-49c5-b2fa-ca6643970fa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02d36-2e13-49c5-b2fa-ca6643970fa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6e02d36-2e13-49c5-b2fa-ca6643970f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83225-AF51-44E3-9A80-023130157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02d36-2e13-49c5-b2fa-ca6643970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4AC0B-22D6-4132-9893-8464E78900F4}">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66e02d36-2e13-49c5-b2fa-ca6643970fa9"/>
    <ds:schemaRef ds:uri="http://www.w3.org/XML/1998/namespace"/>
    <ds:schemaRef ds:uri="http://purl.org/dc/terms/"/>
  </ds:schemaRefs>
</ds:datastoreItem>
</file>

<file path=customXml/itemProps3.xml><?xml version="1.0" encoding="utf-8"?>
<ds:datastoreItem xmlns:ds="http://schemas.openxmlformats.org/officeDocument/2006/customXml" ds:itemID="{F91E9888-7C92-420D-BADF-25456BAED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Carissa</dc:creator>
  <cp:keywords/>
  <dc:description/>
  <cp:lastModifiedBy>Walden, Carissa</cp:lastModifiedBy>
  <cp:revision>3</cp:revision>
  <dcterms:created xsi:type="dcterms:W3CDTF">2025-05-15T14:18:00Z</dcterms:created>
  <dcterms:modified xsi:type="dcterms:W3CDTF">2025-05-15T14:32:00Z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0x010100BBD8C3B69069B645857008B10F60073A</vt:lpwstr>
  </property>
</Properties>
</file>