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6A1A8"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16746441" w14:textId="77777777" w:rsidR="003170A6" w:rsidRDefault="003170A6" w:rsidP="003170A6">
      <w:pPr>
        <w:widowControl/>
        <w:jc w:val="center"/>
        <w:rPr>
          <w:rFonts w:ascii="Arial" w:hAnsi="Arial" w:cs="Arial"/>
          <w:sz w:val="24"/>
        </w:rPr>
      </w:pPr>
    </w:p>
    <w:p w14:paraId="4E2F80AB" w14:textId="29F6BD94" w:rsidR="00577708" w:rsidRPr="006A778F" w:rsidRDefault="00577708" w:rsidP="00577708">
      <w:pPr>
        <w:rPr>
          <w:rFonts w:ascii="Arial" w:hAnsi="Arial" w:cs="Arial"/>
          <w:szCs w:val="20"/>
        </w:rPr>
      </w:pPr>
      <w:r w:rsidRPr="006A778F">
        <w:rPr>
          <w:rFonts w:ascii="Arial" w:hAnsi="Arial" w:cs="Arial"/>
          <w:b/>
          <w:bCs/>
          <w:szCs w:val="20"/>
        </w:rPr>
        <w:t>POSITION:</w:t>
      </w:r>
      <w:r w:rsidRPr="006A778F">
        <w:rPr>
          <w:rFonts w:ascii="Arial" w:hAnsi="Arial" w:cs="Arial"/>
          <w:szCs w:val="20"/>
        </w:rPr>
        <w:t xml:space="preserve"> Program </w:t>
      </w:r>
      <w:r w:rsidR="00EA22EB">
        <w:rPr>
          <w:rFonts w:ascii="Arial" w:hAnsi="Arial" w:cs="Arial"/>
          <w:szCs w:val="20"/>
        </w:rPr>
        <w:t>Assistant</w:t>
      </w:r>
      <w:r w:rsidRPr="006A778F">
        <w:rPr>
          <w:rFonts w:ascii="Arial" w:hAnsi="Arial" w:cs="Arial"/>
          <w:szCs w:val="20"/>
        </w:rPr>
        <w:t>-Adult Education</w:t>
      </w:r>
      <w:r>
        <w:rPr>
          <w:rFonts w:ascii="Arial" w:hAnsi="Arial" w:cs="Arial"/>
          <w:szCs w:val="20"/>
        </w:rPr>
        <w:t xml:space="preserve"> Part-time (</w:t>
      </w:r>
      <w:r w:rsidR="000346B5">
        <w:rPr>
          <w:rFonts w:ascii="Arial" w:hAnsi="Arial" w:cs="Arial"/>
          <w:szCs w:val="20"/>
        </w:rPr>
        <w:t>Ellijay</w:t>
      </w:r>
      <w:r>
        <w:rPr>
          <w:rFonts w:ascii="Arial" w:hAnsi="Arial" w:cs="Arial"/>
          <w:szCs w:val="20"/>
        </w:rPr>
        <w:t>)</w:t>
      </w:r>
    </w:p>
    <w:p w14:paraId="0F6802BB" w14:textId="77777777" w:rsidR="00577708" w:rsidRPr="006A778F" w:rsidRDefault="00577708" w:rsidP="00577708">
      <w:pPr>
        <w:rPr>
          <w:rFonts w:ascii="Arial" w:hAnsi="Arial" w:cs="Arial"/>
          <w:szCs w:val="20"/>
        </w:rPr>
      </w:pPr>
    </w:p>
    <w:p w14:paraId="243D74E9" w14:textId="2347B680" w:rsidR="00577708" w:rsidRPr="006A778F" w:rsidRDefault="00577708" w:rsidP="00577708">
      <w:pPr>
        <w:rPr>
          <w:rFonts w:ascii="Arial" w:hAnsi="Arial" w:cs="Arial"/>
          <w:szCs w:val="20"/>
        </w:rPr>
      </w:pPr>
      <w:r w:rsidRPr="006A778F">
        <w:rPr>
          <w:rFonts w:ascii="Arial" w:hAnsi="Arial" w:cs="Arial"/>
          <w:b/>
          <w:bCs/>
          <w:szCs w:val="20"/>
        </w:rPr>
        <w:t>POSITION DESCRIPTION</w:t>
      </w:r>
      <w:r w:rsidRPr="006A778F">
        <w:rPr>
          <w:rFonts w:ascii="Arial" w:hAnsi="Arial" w:cs="Arial"/>
          <w:szCs w:val="20"/>
        </w:rPr>
        <w:t xml:space="preserve">: </w:t>
      </w:r>
      <w:r w:rsidRPr="00A67C0C">
        <w:rPr>
          <w:rFonts w:ascii="Arial" w:hAnsi="Arial" w:cs="Arial"/>
          <w:szCs w:val="20"/>
        </w:rPr>
        <w:t xml:space="preserve">This position provides support for adult education programs.  The hours for this position are Monday, Tuesday, Wednesday and </w:t>
      </w:r>
      <w:r w:rsidR="000346B5">
        <w:rPr>
          <w:rFonts w:ascii="Arial" w:hAnsi="Arial" w:cs="Arial"/>
          <w:szCs w:val="20"/>
        </w:rPr>
        <w:t>Thursday</w:t>
      </w:r>
      <w:r w:rsidRPr="00A67C0C">
        <w:rPr>
          <w:rFonts w:ascii="Arial" w:hAnsi="Arial" w:cs="Arial"/>
          <w:szCs w:val="20"/>
        </w:rPr>
        <w:t xml:space="preserve"> from </w:t>
      </w:r>
      <w:r w:rsidR="000346B5">
        <w:rPr>
          <w:rFonts w:ascii="Arial" w:hAnsi="Arial" w:cs="Arial"/>
          <w:szCs w:val="20"/>
        </w:rPr>
        <w:t xml:space="preserve">4:00 </w:t>
      </w:r>
      <w:r w:rsidRPr="00A67C0C">
        <w:rPr>
          <w:rFonts w:ascii="Arial" w:hAnsi="Arial" w:cs="Arial"/>
          <w:szCs w:val="20"/>
        </w:rPr>
        <w:t>PM</w:t>
      </w:r>
      <w:r w:rsidR="000346B5">
        <w:rPr>
          <w:rFonts w:ascii="Arial" w:hAnsi="Arial" w:cs="Arial"/>
          <w:szCs w:val="20"/>
        </w:rPr>
        <w:t xml:space="preserve"> – 8:00pm</w:t>
      </w:r>
    </w:p>
    <w:p w14:paraId="64BAD23A" w14:textId="77777777" w:rsidR="00577708" w:rsidRPr="006A778F" w:rsidRDefault="00577708" w:rsidP="00577708">
      <w:pPr>
        <w:tabs>
          <w:tab w:val="left" w:pos="720"/>
        </w:tabs>
        <w:rPr>
          <w:rFonts w:ascii="Arial" w:hAnsi="Arial" w:cs="Arial"/>
          <w:b/>
          <w:bCs/>
          <w:szCs w:val="20"/>
        </w:rPr>
      </w:pPr>
    </w:p>
    <w:p w14:paraId="6E1FF520" w14:textId="77777777" w:rsidR="00577708" w:rsidRPr="00A67C0C" w:rsidRDefault="00577708" w:rsidP="00577708">
      <w:pPr>
        <w:rPr>
          <w:rFonts w:ascii="Arial" w:hAnsi="Arial" w:cs="Arial"/>
          <w:b/>
          <w:bCs/>
          <w:szCs w:val="20"/>
        </w:rPr>
      </w:pPr>
      <w:r w:rsidRPr="00A67C0C">
        <w:rPr>
          <w:rFonts w:ascii="Arial" w:hAnsi="Arial" w:cs="Arial"/>
          <w:b/>
          <w:bCs/>
          <w:szCs w:val="20"/>
        </w:rPr>
        <w:t>MAJOR DUTIES:</w:t>
      </w:r>
    </w:p>
    <w:p w14:paraId="5B0BC8B4" w14:textId="77777777" w:rsidR="00577708" w:rsidRPr="00A67C0C" w:rsidRDefault="00577708" w:rsidP="00577708">
      <w:pPr>
        <w:rPr>
          <w:rFonts w:ascii="Arial" w:hAnsi="Arial" w:cs="Arial"/>
          <w:b/>
          <w:bCs/>
          <w:szCs w:val="20"/>
        </w:rPr>
      </w:pPr>
      <w:r w:rsidRPr="00A67C0C">
        <w:rPr>
          <w:rFonts w:ascii="Arial" w:hAnsi="Arial" w:cs="Arial"/>
          <w:szCs w:val="20"/>
        </w:rPr>
        <w:t>Administrative/Clerical:</w:t>
      </w:r>
    </w:p>
    <w:p w14:paraId="6E1F99CC"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Provides secretarial and clerical support for program operations.</w:t>
      </w:r>
    </w:p>
    <w:p w14:paraId="4D5C2357"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Enters student information into GALIS.</w:t>
      </w:r>
    </w:p>
    <w:p w14:paraId="62C4A0BD"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Reviews and corrects student data.</w:t>
      </w:r>
    </w:p>
    <w:p w14:paraId="2C574E39"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Maintains filing, record-keeping systems, manuals and other materials.</w:t>
      </w:r>
    </w:p>
    <w:p w14:paraId="2C60B933"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Maintains the confidentiality of records; releases information according to program guidelines.</w:t>
      </w:r>
    </w:p>
    <w:p w14:paraId="15ADA0DD"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Prepares memoranda, letters, and other correspondence; distributes materials to appropriate parties.</w:t>
      </w:r>
    </w:p>
    <w:p w14:paraId="4100EEC4"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Proofreads and edits documents for accuracy and consistency.</w:t>
      </w:r>
    </w:p>
    <w:p w14:paraId="5BD49CAF"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Maintains GED registration records; coordinates GED graduation exercises.</w:t>
      </w:r>
    </w:p>
    <w:p w14:paraId="068BCA5B"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Retrieves, sorts, screens and distributes incoming mail.</w:t>
      </w:r>
    </w:p>
    <w:p w14:paraId="3BDEC44C"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Maintains program supply inventory; reorders as needed.</w:t>
      </w:r>
    </w:p>
    <w:p w14:paraId="6C1D7D23" w14:textId="77777777" w:rsidR="00577708" w:rsidRPr="00A67C0C" w:rsidRDefault="00577708" w:rsidP="00577708">
      <w:p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Customer Service:</w:t>
      </w:r>
    </w:p>
    <w:p w14:paraId="42568646"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Conducts pre-testing and registration sessions.</w:t>
      </w:r>
    </w:p>
    <w:p w14:paraId="0C6A0E43"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Answers telephone and greets visitors; provides information and assistance; takes messages; makes appointments; refers to appropriate personnel.</w:t>
      </w:r>
    </w:p>
    <w:p w14:paraId="5BB1EA38" w14:textId="77777777" w:rsidR="00577708" w:rsidRPr="00A67C0C" w:rsidRDefault="00577708" w:rsidP="00577708">
      <w:p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Instructional Related:</w:t>
      </w:r>
    </w:p>
    <w:p w14:paraId="537343EE"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Assists instructor with classroom presentations.</w:t>
      </w:r>
    </w:p>
    <w:p w14:paraId="0801D649"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Tutors and assists individual students in the learning environment.</w:t>
      </w:r>
    </w:p>
    <w:p w14:paraId="4986534F"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Performs related duties.</w:t>
      </w:r>
    </w:p>
    <w:p w14:paraId="4136DEA8" w14:textId="77777777" w:rsidR="00577708" w:rsidRPr="006A778F" w:rsidRDefault="00577708" w:rsidP="00577708">
      <w:pPr>
        <w:tabs>
          <w:tab w:val="left" w:pos="720"/>
        </w:tabs>
        <w:rPr>
          <w:rFonts w:ascii="Arial" w:hAnsi="Arial" w:cs="Arial"/>
          <w:b/>
          <w:bCs/>
          <w:szCs w:val="20"/>
        </w:rPr>
      </w:pPr>
    </w:p>
    <w:p w14:paraId="7108AE84" w14:textId="77777777" w:rsidR="00577708" w:rsidRPr="006A778F" w:rsidRDefault="00577708" w:rsidP="00577708">
      <w:pPr>
        <w:rPr>
          <w:rFonts w:ascii="Arial" w:hAnsi="Arial" w:cs="Arial"/>
          <w:b/>
          <w:bCs/>
          <w:szCs w:val="20"/>
        </w:rPr>
      </w:pPr>
      <w:r w:rsidRPr="006A778F">
        <w:rPr>
          <w:rFonts w:ascii="Arial" w:hAnsi="Arial" w:cs="Arial"/>
          <w:b/>
          <w:bCs/>
          <w:szCs w:val="20"/>
        </w:rPr>
        <w:t>MINIMUM QUALIFICATIONS:</w:t>
      </w:r>
    </w:p>
    <w:p w14:paraId="751BF5D6" w14:textId="77777777" w:rsidR="00577708" w:rsidRPr="006A778F"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6A778F">
        <w:rPr>
          <w:rFonts w:ascii="Arial" w:hAnsi="Arial" w:cs="Arial"/>
          <w:szCs w:val="20"/>
        </w:rPr>
        <w:t>High school diploma required.</w:t>
      </w:r>
    </w:p>
    <w:p w14:paraId="4CB3048F" w14:textId="77777777" w:rsidR="00577708" w:rsidRPr="006A778F" w:rsidRDefault="00577708" w:rsidP="00577708">
      <w:pPr>
        <w:widowControl/>
        <w:numPr>
          <w:ilvl w:val="0"/>
          <w:numId w:val="4"/>
        </w:numPr>
        <w:autoSpaceDE/>
        <w:autoSpaceDN/>
        <w:adjustRightInd/>
        <w:rPr>
          <w:rFonts w:ascii="Arial" w:hAnsi="Arial" w:cs="Arial"/>
          <w:szCs w:val="20"/>
        </w:rPr>
      </w:pPr>
      <w:r w:rsidRPr="006A778F">
        <w:rPr>
          <w:rFonts w:ascii="Arial" w:hAnsi="Arial" w:cs="Arial"/>
          <w:szCs w:val="20"/>
        </w:rPr>
        <w:t xml:space="preserve">Sufficient experience to understand the basic principles relevant to the major duties of the position, usually associated with the completion of an apprenticeship/internship or having had a similar position for one to two years. </w:t>
      </w:r>
    </w:p>
    <w:p w14:paraId="3317CB75" w14:textId="77777777" w:rsidR="00D3678F" w:rsidRPr="00D3678F" w:rsidRDefault="00577708" w:rsidP="00D3678F">
      <w:pPr>
        <w:numPr>
          <w:ilvl w:val="0"/>
          <w:numId w:val="4"/>
        </w:numPr>
        <w:tabs>
          <w:tab w:val="left" w:pos="-1080"/>
          <w:tab w:val="left" w:pos="-720"/>
          <w:tab w:val="left" w:pos="0"/>
          <w:tab w:val="left" w:pos="270"/>
          <w:tab w:val="left" w:pos="1080"/>
          <w:tab w:val="left" w:pos="1440"/>
        </w:tabs>
        <w:jc w:val="both"/>
        <w:rPr>
          <w:rFonts w:ascii="Arial" w:hAnsi="Arial" w:cs="Arial"/>
          <w:b/>
          <w:bCs/>
          <w:szCs w:val="20"/>
        </w:rPr>
      </w:pPr>
      <w:r w:rsidRPr="006A778F">
        <w:rPr>
          <w:rFonts w:ascii="Arial" w:hAnsi="Arial" w:cs="Arial"/>
          <w:szCs w:val="20"/>
        </w:rPr>
        <w:t>Possession of or ability to readily obtain a valid driver’s license issued by the State of Georgia for the type of vehicle or equipment operated.</w:t>
      </w:r>
    </w:p>
    <w:p w14:paraId="4DE6E2BB" w14:textId="77777777" w:rsidR="00D3678F" w:rsidRDefault="00D3678F" w:rsidP="00D3678F">
      <w:pPr>
        <w:tabs>
          <w:tab w:val="left" w:pos="-1080"/>
          <w:tab w:val="left" w:pos="-720"/>
          <w:tab w:val="left" w:pos="0"/>
          <w:tab w:val="left" w:pos="270"/>
          <w:tab w:val="left" w:pos="1080"/>
          <w:tab w:val="left" w:pos="1440"/>
        </w:tabs>
        <w:jc w:val="both"/>
        <w:rPr>
          <w:rFonts w:ascii="Arial" w:hAnsi="Arial" w:cs="Arial"/>
          <w:b/>
          <w:bCs/>
          <w:szCs w:val="20"/>
        </w:rPr>
      </w:pPr>
    </w:p>
    <w:p w14:paraId="26F9ED4A" w14:textId="05F97414" w:rsidR="00577708" w:rsidRPr="00D3678F" w:rsidRDefault="00577708" w:rsidP="00D3678F">
      <w:pPr>
        <w:tabs>
          <w:tab w:val="left" w:pos="-1080"/>
          <w:tab w:val="left" w:pos="-720"/>
          <w:tab w:val="left" w:pos="0"/>
          <w:tab w:val="left" w:pos="270"/>
          <w:tab w:val="left" w:pos="1080"/>
          <w:tab w:val="left" w:pos="1440"/>
        </w:tabs>
        <w:jc w:val="both"/>
        <w:rPr>
          <w:rFonts w:ascii="Arial" w:hAnsi="Arial" w:cs="Arial"/>
          <w:b/>
          <w:bCs/>
          <w:szCs w:val="20"/>
        </w:rPr>
      </w:pPr>
      <w:r w:rsidRPr="00D3678F">
        <w:rPr>
          <w:rFonts w:ascii="Arial" w:hAnsi="Arial" w:cs="Arial"/>
          <w:b/>
          <w:bCs/>
          <w:szCs w:val="20"/>
        </w:rPr>
        <w:t>PREFERRED QUALIFICATIONS:</w:t>
      </w:r>
    </w:p>
    <w:p w14:paraId="5D10EDB2" w14:textId="77777777" w:rsidR="00577708" w:rsidRPr="00A67C0C"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Cs w:val="20"/>
        </w:rPr>
      </w:pPr>
      <w:r w:rsidRPr="00A67C0C">
        <w:rPr>
          <w:rFonts w:ascii="Arial" w:hAnsi="Arial" w:cs="Arial"/>
          <w:szCs w:val="20"/>
        </w:rPr>
        <w:t>Bilingual (English/Spanish or English/French).</w:t>
      </w:r>
    </w:p>
    <w:p w14:paraId="6D7BC03F" w14:textId="77777777" w:rsidR="00577708" w:rsidRPr="006A778F" w:rsidRDefault="00577708" w:rsidP="00577708">
      <w:pPr>
        <w:rPr>
          <w:rFonts w:ascii="Arial" w:hAnsi="Arial" w:cs="Arial"/>
          <w:b/>
          <w:szCs w:val="20"/>
        </w:rPr>
      </w:pPr>
    </w:p>
    <w:p w14:paraId="3F8B1105" w14:textId="77777777" w:rsidR="00577708" w:rsidRPr="00B42305" w:rsidRDefault="00577708" w:rsidP="00577708">
      <w:pPr>
        <w:rPr>
          <w:rFonts w:ascii="Arial" w:hAnsi="Arial" w:cs="Arial"/>
          <w:sz w:val="22"/>
          <w:szCs w:val="22"/>
        </w:rPr>
      </w:pPr>
      <w:r w:rsidRPr="006A778F">
        <w:rPr>
          <w:rFonts w:ascii="Arial" w:hAnsi="Arial" w:cs="Arial"/>
          <w:b/>
          <w:szCs w:val="20"/>
        </w:rPr>
        <w:t>SALARY/BENEFITS</w:t>
      </w:r>
      <w:r w:rsidRPr="006A778F">
        <w:rPr>
          <w:rFonts w:ascii="Arial" w:hAnsi="Arial" w:cs="Arial"/>
          <w:szCs w:val="20"/>
        </w:rPr>
        <w:t xml:space="preserve">:  </w:t>
      </w:r>
    </w:p>
    <w:p w14:paraId="5518C874" w14:textId="661E0022" w:rsidR="00577708" w:rsidRPr="00B42305"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 w:val="22"/>
          <w:szCs w:val="22"/>
        </w:rPr>
      </w:pPr>
      <w:r w:rsidRPr="00B42305">
        <w:rPr>
          <w:rFonts w:ascii="Arial" w:hAnsi="Arial" w:cs="Arial"/>
          <w:sz w:val="22"/>
          <w:szCs w:val="22"/>
        </w:rPr>
        <w:t>$1</w:t>
      </w:r>
      <w:r w:rsidR="00064B77">
        <w:rPr>
          <w:rFonts w:ascii="Arial" w:hAnsi="Arial" w:cs="Arial"/>
          <w:sz w:val="22"/>
          <w:szCs w:val="22"/>
        </w:rPr>
        <w:t>5</w:t>
      </w:r>
      <w:r w:rsidRPr="00B42305">
        <w:rPr>
          <w:rFonts w:ascii="Arial" w:hAnsi="Arial" w:cs="Arial"/>
          <w:sz w:val="22"/>
          <w:szCs w:val="22"/>
        </w:rPr>
        <w:t xml:space="preserve">.00/hour. </w:t>
      </w:r>
    </w:p>
    <w:p w14:paraId="32CEE99A" w14:textId="77777777" w:rsidR="00577708" w:rsidRPr="00B42305" w:rsidRDefault="00577708" w:rsidP="00577708">
      <w:pPr>
        <w:numPr>
          <w:ilvl w:val="0"/>
          <w:numId w:val="4"/>
        </w:numPr>
        <w:tabs>
          <w:tab w:val="left" w:pos="-1080"/>
          <w:tab w:val="left" w:pos="-720"/>
          <w:tab w:val="left" w:pos="0"/>
          <w:tab w:val="left" w:pos="270"/>
          <w:tab w:val="left" w:pos="1080"/>
          <w:tab w:val="left" w:pos="1440"/>
        </w:tabs>
        <w:jc w:val="both"/>
        <w:rPr>
          <w:rFonts w:ascii="Arial" w:hAnsi="Arial" w:cs="Arial"/>
          <w:sz w:val="22"/>
          <w:szCs w:val="22"/>
        </w:rPr>
      </w:pPr>
      <w:r w:rsidRPr="00B42305">
        <w:rPr>
          <w:rFonts w:ascii="Arial" w:hAnsi="Arial" w:cs="Arial"/>
          <w:sz w:val="22"/>
          <w:szCs w:val="22"/>
        </w:rPr>
        <w:t>There are no state benefits included.</w:t>
      </w:r>
    </w:p>
    <w:p w14:paraId="46E47C28" w14:textId="77777777" w:rsidR="00577708" w:rsidRPr="006A778F" w:rsidRDefault="00577708" w:rsidP="00577708">
      <w:pPr>
        <w:rPr>
          <w:rFonts w:ascii="Arial" w:hAnsi="Arial" w:cs="Arial"/>
          <w:szCs w:val="20"/>
        </w:rPr>
      </w:pPr>
    </w:p>
    <w:p w14:paraId="199046B6" w14:textId="344452C0" w:rsidR="00577708" w:rsidRDefault="00577708" w:rsidP="00577708">
      <w:pPr>
        <w:pStyle w:val="NoSpacing"/>
        <w:spacing w:after="120"/>
        <w:jc w:val="both"/>
        <w:rPr>
          <w:rFonts w:ascii="Arial" w:hAnsi="Arial" w:cs="Arial"/>
          <w:sz w:val="20"/>
          <w:szCs w:val="20"/>
        </w:rPr>
      </w:pPr>
      <w:r w:rsidRPr="006A778F">
        <w:rPr>
          <w:rFonts w:ascii="Arial" w:hAnsi="Arial" w:cs="Arial"/>
          <w:b/>
          <w:bCs/>
          <w:sz w:val="20"/>
          <w:szCs w:val="20"/>
        </w:rPr>
        <w:t>APPLICATION PROCEDURE:</w:t>
      </w:r>
      <w:r w:rsidRPr="006A778F">
        <w:rPr>
          <w:rFonts w:ascii="Arial" w:hAnsi="Arial" w:cs="Arial"/>
          <w:sz w:val="20"/>
          <w:szCs w:val="20"/>
        </w:rPr>
        <w:t xml:space="preserve">  APPLY ONLINE ONLY @ </w:t>
      </w:r>
      <w:hyperlink r:id="rId5" w:history="1">
        <w:r w:rsidRPr="006A778F">
          <w:rPr>
            <w:rStyle w:val="Hyperlink"/>
            <w:rFonts w:ascii="Arial" w:hAnsi="Arial" w:cs="Arial"/>
            <w:sz w:val="20"/>
            <w:szCs w:val="20"/>
          </w:rPr>
          <w:t>www.chattahoocheetech.edu</w:t>
        </w:r>
      </w:hyperlink>
      <w:r w:rsidRPr="006A778F">
        <w:rPr>
          <w:rFonts w:ascii="Arial" w:hAnsi="Arial" w:cs="Arial"/>
          <w:sz w:val="20"/>
          <w:szCs w:val="20"/>
        </w:rPr>
        <w:t xml:space="preserve"> and select “</w:t>
      </w:r>
      <w:proofErr w:type="spellStart"/>
      <w:r w:rsidR="00D3678F">
        <w:rPr>
          <w:rFonts w:ascii="Arial" w:hAnsi="Arial" w:cs="Arial"/>
          <w:sz w:val="20"/>
          <w:szCs w:val="20"/>
        </w:rPr>
        <w:t>me@Chatt</w:t>
      </w:r>
      <w:proofErr w:type="spellEnd"/>
      <w:r w:rsidR="00D3678F">
        <w:rPr>
          <w:rFonts w:ascii="Arial" w:hAnsi="Arial" w:cs="Arial"/>
          <w:sz w:val="20"/>
          <w:szCs w:val="20"/>
        </w:rPr>
        <w:t xml:space="preserve"> Tech</w:t>
      </w:r>
      <w:r w:rsidRPr="006A778F">
        <w:rPr>
          <w:rFonts w:ascii="Arial" w:hAnsi="Arial" w:cs="Arial"/>
          <w:sz w:val="20"/>
          <w:szCs w:val="20"/>
        </w:rPr>
        <w:t>” then “Jobs</w:t>
      </w:r>
      <w:r>
        <w:rPr>
          <w:rFonts w:ascii="Arial" w:hAnsi="Arial" w:cs="Arial"/>
          <w:sz w:val="20"/>
          <w:szCs w:val="20"/>
        </w:rPr>
        <w:t xml:space="preserve"> and Careers</w:t>
      </w:r>
      <w:r w:rsidR="00D3678F">
        <w:rPr>
          <w:rFonts w:ascii="Arial" w:hAnsi="Arial" w:cs="Arial"/>
          <w:sz w:val="20"/>
          <w:szCs w:val="20"/>
        </w:rPr>
        <w:t xml:space="preserve"> at Chatt Tech</w:t>
      </w:r>
      <w:r w:rsidRPr="006A778F">
        <w:rPr>
          <w:rFonts w:ascii="Arial" w:hAnsi="Arial" w:cs="Arial"/>
          <w:sz w:val="20"/>
          <w:szCs w:val="20"/>
        </w:rPr>
        <w:t>.”  For a complete file, fill out an online application, upload cover letter, resume and include three professional references’ contact information on application. Before a candidate is hired, a pre-employment criminal background investigation, motor vehicle records check and employer/professional reference check will be conducted. Following screening, candidates may be asked to submit further documentation.</w:t>
      </w:r>
    </w:p>
    <w:p w14:paraId="3C27518A" w14:textId="77777777" w:rsidR="00D3678F" w:rsidRPr="006A778F" w:rsidRDefault="00D3678F" w:rsidP="00577708">
      <w:pPr>
        <w:pStyle w:val="NoSpacing"/>
        <w:spacing w:after="120"/>
        <w:jc w:val="both"/>
        <w:rPr>
          <w:rFonts w:ascii="Arial" w:hAnsi="Arial" w:cs="Arial"/>
          <w:sz w:val="20"/>
          <w:szCs w:val="20"/>
        </w:rPr>
      </w:pPr>
      <w:bookmarkStart w:id="0" w:name="_GoBack"/>
      <w:bookmarkEnd w:id="0"/>
    </w:p>
    <w:p w14:paraId="3BE0F25C" w14:textId="22BD2DAB" w:rsidR="00577708" w:rsidRPr="006A778F" w:rsidRDefault="00577708" w:rsidP="00B85224">
      <w:pPr>
        <w:tabs>
          <w:tab w:val="left" w:pos="2160"/>
        </w:tabs>
        <w:rPr>
          <w:rFonts w:ascii="Arial" w:hAnsi="Arial" w:cs="Arial"/>
          <w:szCs w:val="20"/>
        </w:rPr>
      </w:pPr>
      <w:r w:rsidRPr="006A778F">
        <w:rPr>
          <w:rFonts w:ascii="Arial" w:hAnsi="Arial" w:cs="Arial"/>
          <w:b/>
          <w:bCs/>
          <w:szCs w:val="20"/>
        </w:rPr>
        <w:t>RESPONSE DEADLINE</w:t>
      </w:r>
      <w:r>
        <w:rPr>
          <w:rFonts w:ascii="Arial" w:hAnsi="Arial" w:cs="Arial"/>
          <w:b/>
          <w:bCs/>
          <w:szCs w:val="20"/>
        </w:rPr>
        <w:t>/</w:t>
      </w:r>
      <w:r w:rsidRPr="00545C80">
        <w:rPr>
          <w:rFonts w:ascii="Arial" w:hAnsi="Arial" w:cs="Arial"/>
          <w:b/>
          <w:bCs/>
          <w:szCs w:val="20"/>
        </w:rPr>
        <w:t xml:space="preserve"> </w:t>
      </w:r>
      <w:r w:rsidRPr="006A778F">
        <w:rPr>
          <w:rFonts w:ascii="Arial" w:hAnsi="Arial" w:cs="Arial"/>
          <w:b/>
          <w:bCs/>
          <w:szCs w:val="20"/>
        </w:rPr>
        <w:t>ANTICIPATED EMPLOYMENT DATE:</w:t>
      </w:r>
      <w:r w:rsidRPr="006A778F">
        <w:rPr>
          <w:rFonts w:ascii="Arial" w:hAnsi="Arial" w:cs="Arial"/>
          <w:szCs w:val="20"/>
        </w:rPr>
        <w:t xml:space="preserve"> </w:t>
      </w:r>
      <w:r w:rsidR="00B43690">
        <w:rPr>
          <w:rFonts w:ascii="Arial" w:hAnsi="Arial" w:cs="Arial"/>
          <w:szCs w:val="20"/>
        </w:rPr>
        <w:t>February 1, 202</w:t>
      </w:r>
      <w:r w:rsidR="00FF5753">
        <w:rPr>
          <w:rFonts w:ascii="Arial" w:hAnsi="Arial" w:cs="Arial"/>
          <w:szCs w:val="20"/>
        </w:rPr>
        <w:t>6</w:t>
      </w:r>
      <w:r w:rsidR="00B43690">
        <w:rPr>
          <w:rFonts w:ascii="Arial" w:hAnsi="Arial" w:cs="Arial"/>
          <w:szCs w:val="20"/>
        </w:rPr>
        <w:t>.</w:t>
      </w:r>
    </w:p>
    <w:p w14:paraId="3FBE8758" w14:textId="77777777" w:rsidR="00577708" w:rsidRPr="006A778F" w:rsidRDefault="00577708" w:rsidP="00577708">
      <w:pPr>
        <w:rPr>
          <w:rFonts w:ascii="Arial" w:hAnsi="Arial" w:cs="Arial"/>
          <w:szCs w:val="20"/>
        </w:rPr>
      </w:pPr>
    </w:p>
    <w:p w14:paraId="013D8873" w14:textId="77777777" w:rsidR="00B85224" w:rsidRPr="00B85224" w:rsidRDefault="00577708" w:rsidP="00B85224">
      <w:pPr>
        <w:jc w:val="both"/>
        <w:rPr>
          <w:rFonts w:ascii="Calibri" w:eastAsia="Calibri" w:hAnsi="Calibri" w:cs="Calibri"/>
          <w:b/>
          <w:bCs/>
          <w:i/>
          <w:iCs/>
          <w:sz w:val="18"/>
          <w:szCs w:val="18"/>
        </w:rPr>
      </w:pPr>
      <w:r w:rsidRPr="006A778F">
        <w:rPr>
          <w:rFonts w:ascii="Arial" w:hAnsi="Arial" w:cs="Arial"/>
          <w:b/>
          <w:bCs/>
          <w:iCs/>
          <w:szCs w:val="20"/>
        </w:rPr>
        <w:t>EMPLOYMENT POLICY</w:t>
      </w:r>
      <w:r w:rsidRPr="008571F1">
        <w:rPr>
          <w:rFonts w:ascii="Arial" w:hAnsi="Arial" w:cs="Arial"/>
          <w:b/>
          <w:bCs/>
          <w:iCs/>
          <w:sz w:val="12"/>
          <w:szCs w:val="12"/>
        </w:rPr>
        <w:t>:</w:t>
      </w:r>
      <w:r w:rsidRPr="008571F1">
        <w:rPr>
          <w:rFonts w:cs="Arial"/>
          <w:i/>
          <w:sz w:val="12"/>
          <w:szCs w:val="12"/>
        </w:rPr>
        <w:t xml:space="preserve"> </w:t>
      </w:r>
      <w:r w:rsidR="00B85224" w:rsidRPr="00B85224">
        <w:rPr>
          <w:rFonts w:ascii="Calibri" w:eastAsia="Calibri" w:hAnsi="Calibri" w:cs="Calibri"/>
          <w:iCs/>
          <w:sz w:val="18"/>
          <w:szCs w:val="18"/>
        </w:rPr>
        <w:t xml:space="preserve">Chattahoochee Technical College is accredited by the Southern Association of Colleges and </w:t>
      </w:r>
      <w:r w:rsidR="00B85224" w:rsidRPr="00B85224">
        <w:rPr>
          <w:rFonts w:ascii="Calibri" w:eastAsia="Calibri" w:hAnsi="Calibri" w:cs="Calibri"/>
          <w:iCs/>
          <w:sz w:val="18"/>
          <w:szCs w:val="18"/>
        </w:rPr>
        <w:lastRenderedPageBreak/>
        <w:t>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B85224" w:rsidRPr="00B85224">
          <w:rPr>
            <w:rStyle w:val="Hyperlink"/>
            <w:rFonts w:ascii="Calibri" w:eastAsia="Calibri" w:hAnsi="Calibri" w:cs="Calibri"/>
            <w:iCs/>
            <w:sz w:val="18"/>
            <w:szCs w:val="18"/>
          </w:rPr>
          <w:t>(404) 679-4500</w:t>
        </w:r>
      </w:hyperlink>
      <w:r w:rsidR="00B85224" w:rsidRPr="00B85224">
        <w:rPr>
          <w:rFonts w:ascii="Calibri" w:eastAsia="Calibri" w:hAnsi="Calibri" w:cs="Calibri"/>
          <w:iCs/>
          <w:sz w:val="18"/>
          <w:szCs w:val="18"/>
        </w:rPr>
        <w:t>, or by using information available on SACSCOC’s website (</w:t>
      </w:r>
      <w:hyperlink r:id="rId7" w:history="1">
        <w:r w:rsidR="00B85224" w:rsidRPr="00B85224">
          <w:rPr>
            <w:rStyle w:val="Hyperlink"/>
            <w:rFonts w:ascii="Calibri" w:eastAsia="Calibri" w:hAnsi="Calibri" w:cs="Calibri"/>
            <w:iCs/>
            <w:sz w:val="18"/>
            <w:szCs w:val="18"/>
          </w:rPr>
          <w:t>www.sacscoc.org</w:t>
        </w:r>
      </w:hyperlink>
      <w:r w:rsidR="00B85224" w:rsidRPr="00B85224">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B85224" w:rsidRPr="00B85224">
          <w:rPr>
            <w:rStyle w:val="Hyperlink"/>
            <w:rFonts w:ascii="Calibri" w:eastAsia="Calibri" w:hAnsi="Calibri" w:cs="Calibri"/>
            <w:iCs/>
            <w:sz w:val="18"/>
            <w:szCs w:val="18"/>
          </w:rPr>
          <w:t>Shanequa.Warrington@chattahoocheetech.edu</w:t>
        </w:r>
      </w:hyperlink>
      <w:r w:rsidR="00B85224" w:rsidRPr="00B85224">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sidR="00B85224" w:rsidRPr="00B85224">
          <w:rPr>
            <w:rStyle w:val="Hyperlink"/>
            <w:rFonts w:ascii="Calibri" w:eastAsia="Calibri" w:hAnsi="Calibri" w:cs="Calibri"/>
            <w:iCs/>
            <w:sz w:val="18"/>
            <w:szCs w:val="18"/>
          </w:rPr>
          <w:t>Caitlin.Barton@chattahoocheetech.edu</w:t>
        </w:r>
      </w:hyperlink>
      <w:r w:rsidR="00B85224" w:rsidRPr="00B85224">
        <w:rPr>
          <w:rFonts w:ascii="Calibri" w:eastAsia="Calibri" w:hAnsi="Calibri" w:cs="Calibri"/>
          <w:i/>
          <w:iCs/>
          <w:sz w:val="18"/>
          <w:szCs w:val="18"/>
        </w:rPr>
        <w:t>.</w:t>
      </w:r>
    </w:p>
    <w:p w14:paraId="3CFE401E" w14:textId="79A670AD" w:rsidR="00577708" w:rsidRDefault="00577708" w:rsidP="00B85224">
      <w:pPr>
        <w:jc w:val="both"/>
        <w:rPr>
          <w:rFonts w:ascii="Arial" w:hAnsi="Arial" w:cs="Arial"/>
          <w:b/>
          <w:bCs/>
          <w:i/>
          <w:iCs/>
        </w:rPr>
      </w:pPr>
    </w:p>
    <w:p w14:paraId="00EE95E5" w14:textId="77777777" w:rsidR="00577708" w:rsidRPr="006A778F" w:rsidRDefault="00577708" w:rsidP="00577708">
      <w:pPr>
        <w:pStyle w:val="BodyText"/>
        <w:jc w:val="center"/>
        <w:rPr>
          <w:rFonts w:ascii="Arial" w:hAnsi="Arial" w:cs="Arial"/>
          <w:b/>
          <w:bCs/>
          <w:i/>
          <w:iCs/>
          <w:caps/>
        </w:rPr>
      </w:pPr>
      <w:r w:rsidRPr="006A778F">
        <w:rPr>
          <w:rFonts w:ascii="Arial" w:hAnsi="Arial" w:cs="Arial"/>
          <w:b/>
          <w:bCs/>
          <w:i/>
          <w:iCs/>
        </w:rPr>
        <w:t>A Unit of the Technical College System of Georgia.</w:t>
      </w:r>
    </w:p>
    <w:p w14:paraId="279FACB2" w14:textId="4917C09C" w:rsidR="003170A6" w:rsidRPr="00034D27" w:rsidRDefault="003170A6" w:rsidP="00577708">
      <w:pPr>
        <w:widowControl/>
        <w:rPr>
          <w:rFonts w:ascii="Arial" w:hAnsi="Arial" w:cs="Arial"/>
          <w:i/>
          <w:smallCaps/>
          <w:sz w:val="22"/>
          <w:szCs w:val="22"/>
        </w:rPr>
      </w:pPr>
    </w:p>
    <w:sectPr w:rsidR="003170A6" w:rsidRPr="00034D27" w:rsidSect="00850E5B">
      <w:pgSz w:w="12240" w:h="15840"/>
      <w:pgMar w:top="12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34F4E"/>
    <w:multiLevelType w:val="hybridMultilevel"/>
    <w:tmpl w:val="8B7EF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6B5"/>
    <w:rsid w:val="00034D27"/>
    <w:rsid w:val="00064B77"/>
    <w:rsid w:val="00194014"/>
    <w:rsid w:val="001A31B8"/>
    <w:rsid w:val="002D5C86"/>
    <w:rsid w:val="003170A6"/>
    <w:rsid w:val="00453290"/>
    <w:rsid w:val="00577708"/>
    <w:rsid w:val="00641CF6"/>
    <w:rsid w:val="006D2731"/>
    <w:rsid w:val="007F1E8E"/>
    <w:rsid w:val="00850E5B"/>
    <w:rsid w:val="00AC73A2"/>
    <w:rsid w:val="00B02812"/>
    <w:rsid w:val="00B43690"/>
    <w:rsid w:val="00B85224"/>
    <w:rsid w:val="00C41AB8"/>
    <w:rsid w:val="00D3678F"/>
    <w:rsid w:val="00E720A8"/>
    <w:rsid w:val="00EA22EB"/>
    <w:rsid w:val="00FF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C27D"/>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iPriority w:val="99"/>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3170A6"/>
    <w:pPr>
      <w:spacing w:after="120"/>
      <w:ind w:left="360"/>
    </w:pPr>
  </w:style>
  <w:style w:type="character" w:customStyle="1" w:styleId="BodyTextIndentChar">
    <w:name w:val="Body Text Indent Char"/>
    <w:basedOn w:val="DefaultParagraphFont"/>
    <w:link w:val="BodyTextIndent"/>
    <w:semiHidden/>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7F1E8E"/>
    <w:pPr>
      <w:widowControl/>
      <w:autoSpaceDE/>
      <w:autoSpaceDN/>
      <w:adjustRightInd/>
      <w:ind w:left="720"/>
    </w:pPr>
    <w:rPr>
      <w:rFonts w:ascii="Calibri" w:eastAsiaTheme="minorHAnsi" w:hAnsi="Calibri" w:cs="Calibri"/>
      <w:sz w:val="22"/>
      <w:szCs w:val="22"/>
    </w:rPr>
  </w:style>
  <w:style w:type="paragraph" w:styleId="NoSpacing">
    <w:name w:val="No Spacing"/>
    <w:uiPriority w:val="1"/>
    <w:qFormat/>
    <w:rsid w:val="0057770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B8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6115">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2026-01-08T19:22:00Z</dcterms:created>
  <dcterms:modified xsi:type="dcterms:W3CDTF">2026-01-08T19:22:00Z</dcterms:modified>
</cp:coreProperties>
</file>