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46" w:rsidRPr="00DF2C76" w:rsidRDefault="004A0746" w:rsidP="00810ECF">
      <w:pPr>
        <w:ind w:left="1350" w:hanging="1350"/>
        <w:jc w:val="center"/>
        <w:rPr>
          <w:rFonts w:ascii="Arial" w:hAnsi="Arial" w:cs="Arial"/>
          <w:b/>
          <w:bCs/>
        </w:rPr>
      </w:pPr>
      <w:r w:rsidRPr="00DF2C76">
        <w:rPr>
          <w:rFonts w:ascii="Arial" w:hAnsi="Arial" w:cs="Arial"/>
          <w:b/>
          <w:bCs/>
        </w:rPr>
        <w:t>POSITION ANNOUNCEMENT</w:t>
      </w:r>
    </w:p>
    <w:p w:rsidR="004A0746" w:rsidRPr="00DF2C76" w:rsidRDefault="004A0746" w:rsidP="00810ECF">
      <w:pPr>
        <w:ind w:left="1350" w:hanging="1350"/>
        <w:rPr>
          <w:rFonts w:ascii="Arial" w:hAnsi="Arial" w:cs="Arial"/>
          <w:b/>
          <w:bCs/>
        </w:rPr>
      </w:pPr>
    </w:p>
    <w:p w:rsidR="004A0746" w:rsidRDefault="004A0746" w:rsidP="00810ECF">
      <w:pPr>
        <w:ind w:left="1350" w:hanging="1350"/>
        <w:rPr>
          <w:rFonts w:ascii="Arial" w:hAnsi="Arial" w:cs="Arial"/>
          <w:b/>
        </w:rPr>
      </w:pPr>
      <w:r w:rsidRPr="00DF2C76">
        <w:rPr>
          <w:rFonts w:ascii="Arial" w:hAnsi="Arial" w:cs="Arial"/>
          <w:b/>
          <w:bCs/>
        </w:rPr>
        <w:t>POSITION:</w:t>
      </w:r>
      <w:r w:rsidR="00810ECF">
        <w:rPr>
          <w:rFonts w:ascii="Arial" w:hAnsi="Arial" w:cs="Arial"/>
          <w:b/>
          <w:bCs/>
        </w:rPr>
        <w:t xml:space="preserve"> </w:t>
      </w:r>
      <w:r w:rsidR="00E03E50">
        <w:rPr>
          <w:rFonts w:ascii="Arial" w:hAnsi="Arial" w:cs="Arial"/>
          <w:b/>
          <w:bCs/>
        </w:rPr>
        <w:t xml:space="preserve">Police </w:t>
      </w:r>
      <w:r w:rsidR="001F0265" w:rsidRPr="00DF2C76">
        <w:rPr>
          <w:rFonts w:ascii="Arial" w:hAnsi="Arial" w:cs="Arial"/>
          <w:b/>
        </w:rPr>
        <w:t>Communications</w:t>
      </w:r>
      <w:r w:rsidR="00810ECF">
        <w:rPr>
          <w:rFonts w:ascii="Arial" w:hAnsi="Arial" w:cs="Arial"/>
          <w:b/>
        </w:rPr>
        <w:t xml:space="preserve"> Officer</w:t>
      </w:r>
      <w:r w:rsidR="00517B53">
        <w:rPr>
          <w:rFonts w:ascii="Arial" w:hAnsi="Arial" w:cs="Arial"/>
          <w:b/>
        </w:rPr>
        <w:t xml:space="preserve"> (Full-Time)</w:t>
      </w:r>
    </w:p>
    <w:p w:rsidR="00810ECF" w:rsidRDefault="00810ECF" w:rsidP="00810ECF">
      <w:pPr>
        <w:ind w:left="1350" w:hanging="1350"/>
        <w:rPr>
          <w:rFonts w:ascii="Arial" w:hAnsi="Arial" w:cs="Arial"/>
        </w:rPr>
      </w:pPr>
    </w:p>
    <w:p w:rsidR="004A0746" w:rsidRDefault="00810ECF" w:rsidP="002F0CAF">
      <w:pPr>
        <w:pStyle w:val="NoSpacing"/>
        <w:rPr>
          <w:rFonts w:ascii="Arial" w:hAnsi="Arial" w:cs="Arial"/>
        </w:rPr>
      </w:pPr>
      <w:r w:rsidRPr="002F0CAF">
        <w:rPr>
          <w:rFonts w:ascii="Arial" w:hAnsi="Arial" w:cs="Arial"/>
          <w:b/>
        </w:rPr>
        <w:t>POSITION DESCRIPTION:</w:t>
      </w:r>
      <w:r w:rsidR="002F0CAF" w:rsidRPr="002F0CAF">
        <w:rPr>
          <w:rFonts w:ascii="Arial" w:hAnsi="Arial" w:cs="Arial"/>
          <w:b/>
        </w:rPr>
        <w:t xml:space="preserve"> </w:t>
      </w:r>
      <w:r w:rsidR="0074778B" w:rsidRPr="0074778B">
        <w:rPr>
          <w:rFonts w:ascii="Arial" w:hAnsi="Arial" w:cs="Arial"/>
        </w:rPr>
        <w:t>This position is responsible for assisting in the daily operations and daily communications operation for the Campus Police department under the supervision of the Communications/Records Supervisor.</w:t>
      </w:r>
    </w:p>
    <w:p w:rsidR="002F0CAF" w:rsidRPr="002F0CAF" w:rsidRDefault="002F0CAF" w:rsidP="002F0CAF">
      <w:pPr>
        <w:pStyle w:val="NoSpacing"/>
        <w:rPr>
          <w:rFonts w:ascii="Arial" w:hAnsi="Arial" w:cs="Arial"/>
        </w:rPr>
      </w:pPr>
    </w:p>
    <w:p w:rsidR="004A0746" w:rsidRPr="00DF2C76" w:rsidRDefault="004A0746" w:rsidP="00810ECF">
      <w:pPr>
        <w:autoSpaceDE w:val="0"/>
        <w:autoSpaceDN w:val="0"/>
        <w:adjustRightInd w:val="0"/>
        <w:spacing w:after="60"/>
        <w:rPr>
          <w:rFonts w:ascii="Arial" w:hAnsi="Arial" w:cs="Arial"/>
        </w:rPr>
      </w:pPr>
      <w:r w:rsidRPr="00DF2C76">
        <w:rPr>
          <w:rFonts w:ascii="Arial" w:hAnsi="Arial" w:cs="Arial"/>
          <w:b/>
          <w:bCs/>
        </w:rPr>
        <w:t>MAJOR DUTIES</w:t>
      </w:r>
      <w:r w:rsidRPr="00DF2C76">
        <w:rPr>
          <w:rFonts w:ascii="Arial" w:hAnsi="Arial" w:cs="Arial"/>
          <w:b/>
        </w:rPr>
        <w:t>:</w:t>
      </w:r>
      <w:r w:rsidR="00810ECF">
        <w:rPr>
          <w:rFonts w:ascii="Arial" w:hAnsi="Arial" w:cs="Arial"/>
          <w:b/>
        </w:rPr>
        <w:t xml:space="preserve"> </w:t>
      </w:r>
      <w:r w:rsidR="0074778B" w:rsidRPr="0074778B">
        <w:rPr>
          <w:rFonts w:ascii="Arial" w:hAnsi="Arial" w:cs="Arial"/>
        </w:rPr>
        <w:t>The Police Communications Officer provides for the accurate and orderly flow of information and acts as a conduit between stakeholders and the police department in order to provide services. The Police Communications Officer will monitor and operate the GCIC and NCIC information networks and distribute information to the Chattahoochee Tech Police Chief and to others in the department through the Communications/Records Supervisor at his or her specific direction. The Police Communications Officer is responsible for monitoring the camera system and other related duties. Any applicant offered employment in this position is required to successfully complete a pre­employment drug test.</w:t>
      </w:r>
    </w:p>
    <w:p w:rsidR="004A0746" w:rsidRPr="00DF2C76" w:rsidRDefault="004A0746" w:rsidP="00810ECF">
      <w:pPr>
        <w:rPr>
          <w:rFonts w:ascii="Arial" w:hAnsi="Arial" w:cs="Arial"/>
          <w:b/>
          <w:bCs/>
          <w:color w:val="000000"/>
        </w:rPr>
      </w:pPr>
    </w:p>
    <w:p w:rsidR="004A0746" w:rsidRPr="00DF2C76" w:rsidRDefault="004A0746" w:rsidP="00810ECF">
      <w:pPr>
        <w:spacing w:after="60"/>
        <w:rPr>
          <w:rFonts w:ascii="Arial" w:hAnsi="Arial" w:cs="Arial"/>
          <w:b/>
          <w:bCs/>
          <w:color w:val="000000"/>
        </w:rPr>
      </w:pPr>
      <w:r w:rsidRPr="00DF2C76">
        <w:rPr>
          <w:rFonts w:ascii="Arial" w:hAnsi="Arial" w:cs="Arial"/>
          <w:b/>
          <w:bCs/>
          <w:color w:val="000000"/>
        </w:rPr>
        <w:t>MINIMUM QUALIFICATIONS:</w:t>
      </w:r>
    </w:p>
    <w:p w:rsidR="0074778B" w:rsidRPr="0074778B" w:rsidRDefault="0074778B" w:rsidP="0074778B">
      <w:pPr>
        <w:numPr>
          <w:ilvl w:val="0"/>
          <w:numId w:val="1"/>
        </w:numPr>
        <w:rPr>
          <w:rFonts w:ascii="Arial" w:hAnsi="Arial" w:cs="Arial"/>
        </w:rPr>
      </w:pPr>
      <w:r w:rsidRPr="0074778B">
        <w:rPr>
          <w:rFonts w:ascii="Arial" w:hAnsi="Arial" w:cs="Arial"/>
        </w:rPr>
        <w:t xml:space="preserve">High School Diploma or equivalent is required. </w:t>
      </w:r>
    </w:p>
    <w:p w:rsidR="0074778B" w:rsidRPr="0074778B" w:rsidRDefault="0074778B" w:rsidP="0074778B">
      <w:pPr>
        <w:numPr>
          <w:ilvl w:val="0"/>
          <w:numId w:val="1"/>
        </w:numPr>
        <w:rPr>
          <w:rFonts w:ascii="Arial" w:hAnsi="Arial" w:cs="Arial"/>
        </w:rPr>
      </w:pPr>
      <w:r w:rsidRPr="0074778B">
        <w:rPr>
          <w:rFonts w:ascii="Arial" w:hAnsi="Arial" w:cs="Arial"/>
        </w:rPr>
        <w:t xml:space="preserve">Training in police communications (2-way radio/emergency services/dispatch/telecommunications) </w:t>
      </w:r>
    </w:p>
    <w:p w:rsidR="0074778B" w:rsidRPr="0074778B" w:rsidRDefault="0074778B" w:rsidP="0074778B">
      <w:pPr>
        <w:numPr>
          <w:ilvl w:val="0"/>
          <w:numId w:val="1"/>
        </w:numPr>
        <w:rPr>
          <w:rFonts w:ascii="Arial" w:hAnsi="Arial" w:cs="Arial"/>
        </w:rPr>
      </w:pPr>
      <w:r w:rsidRPr="0074778B">
        <w:rPr>
          <w:rFonts w:ascii="Arial" w:hAnsi="Arial" w:cs="Arial"/>
        </w:rPr>
        <w:t xml:space="preserve">Must have possession of Certification as a Terminal Agency Coordinator, or must obtain certification (training provided by CTC Department of Public Safety) within 12 months after appointment.  </w:t>
      </w:r>
      <w:bookmarkStart w:id="0" w:name="_GoBack"/>
      <w:bookmarkEnd w:id="0"/>
    </w:p>
    <w:p w:rsidR="0074778B" w:rsidRPr="0074778B" w:rsidRDefault="0074778B" w:rsidP="0074778B">
      <w:pPr>
        <w:numPr>
          <w:ilvl w:val="0"/>
          <w:numId w:val="1"/>
        </w:numPr>
        <w:rPr>
          <w:rFonts w:ascii="Arial" w:hAnsi="Arial" w:cs="Arial"/>
        </w:rPr>
      </w:pPr>
      <w:r w:rsidRPr="0074778B">
        <w:rPr>
          <w:rFonts w:ascii="Arial" w:hAnsi="Arial" w:cs="Arial"/>
        </w:rPr>
        <w:t xml:space="preserve">Must have Georgia POST certification as a police communications officer, or must obtain certification (training provided by CTC Department of Public Safety) within 6 months after appointment. </w:t>
      </w:r>
    </w:p>
    <w:p w:rsidR="00865253" w:rsidRPr="00DF2C76" w:rsidRDefault="0074778B" w:rsidP="0074778B">
      <w:pPr>
        <w:numPr>
          <w:ilvl w:val="0"/>
          <w:numId w:val="1"/>
        </w:numPr>
        <w:rPr>
          <w:rFonts w:ascii="Arial" w:hAnsi="Arial" w:cs="Arial"/>
        </w:rPr>
      </w:pPr>
      <w:r w:rsidRPr="0074778B">
        <w:rPr>
          <w:rFonts w:ascii="Arial" w:hAnsi="Arial" w:cs="Arial"/>
        </w:rPr>
        <w:t>Possession of or ability to readily obtain a valid driver’s license issued by the State of Georgia.</w:t>
      </w:r>
    </w:p>
    <w:p w:rsidR="00865253" w:rsidRPr="00DF2C76" w:rsidRDefault="00865253" w:rsidP="0074778B">
      <w:pPr>
        <w:rPr>
          <w:rFonts w:ascii="Arial" w:hAnsi="Arial" w:cs="Arial"/>
        </w:rPr>
      </w:pPr>
    </w:p>
    <w:p w:rsidR="004A0746" w:rsidRPr="00DF2C76" w:rsidRDefault="004A0746" w:rsidP="00810ECF">
      <w:pPr>
        <w:spacing w:after="60"/>
        <w:rPr>
          <w:rFonts w:ascii="Arial" w:hAnsi="Arial" w:cs="Arial"/>
          <w:b/>
          <w:bCs/>
          <w:color w:val="000000"/>
        </w:rPr>
      </w:pPr>
      <w:r w:rsidRPr="00DF2C76">
        <w:rPr>
          <w:rFonts w:ascii="Arial" w:hAnsi="Arial" w:cs="Arial"/>
          <w:b/>
          <w:bCs/>
          <w:color w:val="000000"/>
        </w:rPr>
        <w:t>SALARY/BENEFITS:</w:t>
      </w:r>
    </w:p>
    <w:p w:rsidR="004A0746" w:rsidRDefault="004A0746" w:rsidP="00810ECF">
      <w:pPr>
        <w:numPr>
          <w:ilvl w:val="0"/>
          <w:numId w:val="1"/>
        </w:numPr>
        <w:rPr>
          <w:rFonts w:ascii="Arial" w:hAnsi="Arial" w:cs="Arial"/>
        </w:rPr>
      </w:pPr>
      <w:r w:rsidRPr="00DF2C76">
        <w:rPr>
          <w:rFonts w:ascii="Arial" w:hAnsi="Arial" w:cs="Arial"/>
        </w:rPr>
        <w:t>$</w:t>
      </w:r>
      <w:r w:rsidR="0067569F">
        <w:rPr>
          <w:rFonts w:ascii="Arial" w:hAnsi="Arial" w:cs="Arial"/>
        </w:rPr>
        <w:t>36,</w:t>
      </w:r>
      <w:r w:rsidR="00FD11B9">
        <w:rPr>
          <w:rFonts w:ascii="Arial" w:hAnsi="Arial" w:cs="Arial"/>
        </w:rPr>
        <w:t>9</w:t>
      </w:r>
      <w:r w:rsidR="0067569F">
        <w:rPr>
          <w:rFonts w:ascii="Arial" w:hAnsi="Arial" w:cs="Arial"/>
        </w:rPr>
        <w:t>82.40</w:t>
      </w:r>
      <w:r w:rsidRPr="00DF2C76">
        <w:rPr>
          <w:rFonts w:ascii="Arial" w:hAnsi="Arial" w:cs="Arial"/>
        </w:rPr>
        <w:t xml:space="preserve"> annual salary</w:t>
      </w:r>
    </w:p>
    <w:p w:rsidR="008F3B93" w:rsidRPr="008F3B93" w:rsidRDefault="008F3B93" w:rsidP="008F3B93">
      <w:pPr>
        <w:numPr>
          <w:ilvl w:val="0"/>
          <w:numId w:val="1"/>
        </w:numPr>
        <w:rPr>
          <w:rFonts w:ascii="Arial" w:hAnsi="Arial" w:cs="Arial"/>
        </w:rPr>
      </w:pPr>
      <w:r w:rsidRPr="008F3B93">
        <w:rPr>
          <w:rFonts w:ascii="Arial" w:hAnsi="Arial" w:cs="Arial"/>
        </w:rPr>
        <w:t>Travel between campuses with the possibility of fluctuating hours and evening hours</w:t>
      </w:r>
    </w:p>
    <w:p w:rsidR="008F3B93" w:rsidRPr="00DF2C76" w:rsidRDefault="008F3B93" w:rsidP="008F3B93">
      <w:pPr>
        <w:numPr>
          <w:ilvl w:val="0"/>
          <w:numId w:val="1"/>
        </w:numPr>
        <w:rPr>
          <w:rFonts w:ascii="Arial" w:hAnsi="Arial" w:cs="Arial"/>
        </w:rPr>
      </w:pPr>
      <w:r w:rsidRPr="008F3B93">
        <w:rPr>
          <w:rFonts w:ascii="Arial" w:hAnsi="Arial" w:cs="Arial"/>
        </w:rPr>
        <w:t>Hours are subject to change based on needs of the college</w:t>
      </w:r>
    </w:p>
    <w:p w:rsidR="004A0746" w:rsidRPr="00DF2C76" w:rsidRDefault="004A0746" w:rsidP="00810ECF">
      <w:pPr>
        <w:numPr>
          <w:ilvl w:val="0"/>
          <w:numId w:val="1"/>
        </w:numPr>
        <w:rPr>
          <w:rFonts w:ascii="Arial" w:hAnsi="Arial" w:cs="Arial"/>
        </w:rPr>
      </w:pPr>
      <w:r w:rsidRPr="00DF2C76">
        <w:rPr>
          <w:rFonts w:ascii="Arial" w:hAnsi="Arial" w:cs="Arial"/>
        </w:rPr>
        <w:t>Benefits include paid holidays, annual leave, and the State of Georgia Flexible Benefits Program.</w:t>
      </w:r>
    </w:p>
    <w:p w:rsidR="004A0746" w:rsidRDefault="004A0746" w:rsidP="00810ECF">
      <w:pPr>
        <w:pStyle w:val="NoSpacing"/>
        <w:numPr>
          <w:ilvl w:val="0"/>
          <w:numId w:val="1"/>
        </w:numPr>
        <w:spacing w:after="120"/>
        <w:rPr>
          <w:rFonts w:ascii="Arial" w:hAnsi="Arial" w:cs="Arial"/>
        </w:rPr>
      </w:pPr>
      <w:r w:rsidRPr="00DF2C76">
        <w:rPr>
          <w:rFonts w:ascii="Arial" w:hAnsi="Arial" w:cs="Arial"/>
        </w:rPr>
        <w:t>Please be aware that all Chattahoochee Technical College employees must be paid by DIRECT DEPOSIT unless exempted by the State Accounting Office based on “hardship” evidence provided by the employee.</w:t>
      </w:r>
    </w:p>
    <w:p w:rsidR="00663B66" w:rsidRPr="00DF2C76" w:rsidRDefault="00663B66" w:rsidP="00663B66"/>
    <w:p w:rsidR="004A0746" w:rsidRDefault="007A060A" w:rsidP="00810ECF">
      <w:pPr>
        <w:rPr>
          <w:rFonts w:ascii="Arial" w:hAnsi="Arial" w:cs="Arial"/>
          <w:b/>
          <w:bCs/>
          <w:color w:val="000000"/>
        </w:rPr>
      </w:pPr>
      <w:r>
        <w:rPr>
          <w:rFonts w:ascii="Arial" w:hAnsi="Arial" w:cs="Arial"/>
          <w:b/>
          <w:bCs/>
          <w:color w:val="000000"/>
        </w:rPr>
        <w:t>TELEWORK: N/A</w:t>
      </w:r>
    </w:p>
    <w:p w:rsidR="007A060A" w:rsidRPr="00DF2C76" w:rsidRDefault="007A060A" w:rsidP="00810ECF">
      <w:pPr>
        <w:rPr>
          <w:rFonts w:ascii="Arial" w:hAnsi="Arial" w:cs="Arial"/>
          <w:b/>
          <w:bCs/>
          <w:color w:val="000000"/>
        </w:rPr>
      </w:pPr>
    </w:p>
    <w:p w:rsidR="007A060A" w:rsidRPr="007A060A" w:rsidRDefault="001E28DE" w:rsidP="007A060A">
      <w:pPr>
        <w:rPr>
          <w:rFonts w:ascii="Arial" w:hAnsi="Arial" w:cs="Arial"/>
        </w:rPr>
      </w:pPr>
      <w:r w:rsidRPr="00810ECF">
        <w:rPr>
          <w:rFonts w:ascii="Arial" w:hAnsi="Arial" w:cs="Arial"/>
          <w:b/>
        </w:rPr>
        <w:t>APPLICATION PROCEDURE</w:t>
      </w:r>
      <w:r w:rsidR="007A060A">
        <w:t xml:space="preserve">: </w:t>
      </w:r>
      <w:r w:rsidR="007A060A" w:rsidRPr="007A060A">
        <w:rPr>
          <w:rFonts w:ascii="Arial" w:hAnsi="Arial" w:cs="Arial"/>
        </w:rPr>
        <w:t xml:space="preserve">APPLY ONLINE ONLY @ </w:t>
      </w:r>
      <w:hyperlink r:id="rId7" w:history="1">
        <w:r w:rsidR="007A060A" w:rsidRPr="007A060A">
          <w:rPr>
            <w:rStyle w:val="Hyperlink"/>
            <w:rFonts w:ascii="Arial" w:hAnsi="Arial" w:cs="Arial"/>
            <w:color w:val="auto"/>
          </w:rPr>
          <w:t>www.chattahoocheetech.edu</w:t>
        </w:r>
      </w:hyperlink>
      <w:r w:rsidR="007A060A" w:rsidRPr="007A060A">
        <w:rPr>
          <w:rFonts w:ascii="Arial" w:hAnsi="Arial" w:cs="Arial"/>
        </w:rPr>
        <w:t xml:space="preserve"> and select “Quick Links” then “Jobs &amp; Careers.” For a complete file, fill out an online application, upload cover letter, resume and include three professional references’ contact information on application. Before a candidate is hired, a pre-employment criminal background investigation, motor vehicle records check and employer/professional reference check will be conducted. Following screening, candidates may be asked to submit further documentation.</w:t>
      </w:r>
    </w:p>
    <w:p w:rsidR="007A060A" w:rsidRPr="007A060A" w:rsidRDefault="007A060A" w:rsidP="007A060A">
      <w:pPr>
        <w:rPr>
          <w:rFonts w:ascii="Arial" w:hAnsi="Arial" w:cs="Arial"/>
          <w:bCs/>
        </w:rPr>
      </w:pPr>
    </w:p>
    <w:p w:rsidR="004A0746" w:rsidRDefault="007A060A" w:rsidP="007A060A">
      <w:pPr>
        <w:rPr>
          <w:rFonts w:ascii="Arial" w:hAnsi="Arial" w:cs="Arial"/>
          <w:bCs/>
        </w:rPr>
      </w:pPr>
      <w:r w:rsidRPr="007A060A">
        <w:rPr>
          <w:rFonts w:ascii="Arial" w:hAnsi="Arial" w:cs="Arial"/>
          <w:b/>
          <w:bCs/>
        </w:rPr>
        <w:t xml:space="preserve">RESPONSE DEADLINE: </w:t>
      </w:r>
      <w:r w:rsidRPr="007A060A">
        <w:rPr>
          <w:rFonts w:ascii="Arial" w:hAnsi="Arial" w:cs="Arial"/>
          <w:bCs/>
        </w:rPr>
        <w:t>Open until filled. Screening will begin immediately.</w:t>
      </w:r>
    </w:p>
    <w:p w:rsidR="007A060A" w:rsidRDefault="007A060A" w:rsidP="007A060A">
      <w:pPr>
        <w:rPr>
          <w:rFonts w:ascii="Arial" w:hAnsi="Arial" w:cs="Arial"/>
        </w:rPr>
      </w:pPr>
    </w:p>
    <w:p w:rsidR="007A060A" w:rsidRPr="007A060A" w:rsidRDefault="007A060A" w:rsidP="007A060A">
      <w:pPr>
        <w:autoSpaceDE w:val="0"/>
        <w:autoSpaceDN w:val="0"/>
        <w:adjustRightInd w:val="0"/>
        <w:rPr>
          <w:rFonts w:ascii="Arial" w:hAnsi="Arial" w:cs="Arial"/>
          <w:bCs/>
        </w:rPr>
      </w:pPr>
      <w:r w:rsidRPr="007A060A">
        <w:rPr>
          <w:rFonts w:ascii="Arial" w:hAnsi="Arial" w:cs="Arial"/>
          <w:b/>
          <w:bCs/>
        </w:rPr>
        <w:t xml:space="preserve">ANTICIPATED EMPLOYMENT DATE: </w:t>
      </w:r>
      <w:r w:rsidRPr="007A060A">
        <w:rPr>
          <w:rFonts w:ascii="Arial" w:hAnsi="Arial" w:cs="Arial"/>
          <w:bCs/>
        </w:rPr>
        <w:t>Open Until Filled.</w:t>
      </w:r>
    </w:p>
    <w:p w:rsidR="004A0746" w:rsidRPr="00DF2C76" w:rsidRDefault="004A0746" w:rsidP="00810ECF">
      <w:pPr>
        <w:rPr>
          <w:rFonts w:ascii="Arial" w:hAnsi="Arial" w:cs="Arial"/>
        </w:rPr>
      </w:pPr>
    </w:p>
    <w:p w:rsidR="008B448E" w:rsidRPr="008B448E" w:rsidRDefault="008B448E" w:rsidP="008B448E">
      <w:pPr>
        <w:widowControl w:val="0"/>
        <w:autoSpaceDE w:val="0"/>
        <w:autoSpaceDN w:val="0"/>
        <w:adjustRightInd w:val="0"/>
        <w:rPr>
          <w:rFonts w:ascii="Arial" w:hAnsi="Arial" w:cs="Arial"/>
        </w:rPr>
      </w:pPr>
      <w:r w:rsidRPr="008B448E">
        <w:rPr>
          <w:rFonts w:ascii="Arial" w:hAnsi="Arial" w:cs="Arial"/>
          <w:b/>
          <w:bCs/>
        </w:rPr>
        <w:t>EMPLOYMENT POLICY:</w:t>
      </w:r>
      <w:r w:rsidRPr="008B448E">
        <w:rPr>
          <w:rFonts w:ascii="Arial" w:hAnsi="Arial" w:cs="Arial"/>
        </w:rPr>
        <w:t xml:space="preserve"> </w:t>
      </w:r>
      <w:r w:rsidRPr="008B448E">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8" w:history="1">
        <w:r w:rsidRPr="008B448E">
          <w:rPr>
            <w:rFonts w:ascii="Arial" w:hAnsi="Arial" w:cs="Arial"/>
            <w:u w:val="single"/>
            <w:shd w:val="clear" w:color="auto" w:fill="FFFFFF"/>
          </w:rPr>
          <w:t>(404) 679-4500</w:t>
        </w:r>
      </w:hyperlink>
      <w:r w:rsidRPr="008B448E">
        <w:rPr>
          <w:rFonts w:ascii="Arial" w:hAnsi="Arial" w:cs="Arial"/>
          <w:shd w:val="clear" w:color="auto" w:fill="FFFFFF"/>
        </w:rPr>
        <w:t>, or by using information available on SACSCOC’s website (</w:t>
      </w:r>
      <w:hyperlink r:id="rId9" w:history="1">
        <w:r w:rsidRPr="008B448E">
          <w:rPr>
            <w:rFonts w:ascii="Arial" w:hAnsi="Arial" w:cs="Arial"/>
            <w:u w:val="single"/>
            <w:shd w:val="clear" w:color="auto" w:fill="FFFFFF"/>
          </w:rPr>
          <w:t>www.sacscoc.org</w:t>
        </w:r>
      </w:hyperlink>
      <w:r w:rsidRPr="008B448E">
        <w:rPr>
          <w:rFonts w:ascii="Arial" w:hAnsi="Arial" w:cs="Arial"/>
          <w:shd w:val="clear" w:color="auto" w:fill="FFFFFF"/>
        </w:rPr>
        <w:t>).</w:t>
      </w:r>
    </w:p>
    <w:p w:rsidR="008B448E" w:rsidRPr="008B448E" w:rsidRDefault="008B448E" w:rsidP="008B448E">
      <w:pPr>
        <w:widowControl w:val="0"/>
        <w:autoSpaceDE w:val="0"/>
        <w:autoSpaceDN w:val="0"/>
        <w:adjustRightInd w:val="0"/>
        <w:rPr>
          <w:rFonts w:ascii="Arial" w:hAnsi="Arial" w:cs="Arial"/>
          <w:iCs/>
        </w:rPr>
      </w:pPr>
    </w:p>
    <w:p w:rsidR="008B448E" w:rsidRPr="008B448E" w:rsidRDefault="008B448E" w:rsidP="008B448E">
      <w:pPr>
        <w:spacing w:after="200" w:line="276" w:lineRule="auto"/>
        <w:contextualSpacing/>
        <w:rPr>
          <w:rFonts w:ascii="Arial" w:eastAsia="Calibri" w:hAnsi="Arial" w:cs="Arial"/>
          <w:shd w:val="clear" w:color="auto" w:fill="FFFFFF"/>
        </w:rPr>
      </w:pPr>
      <w:r w:rsidRPr="008B448E">
        <w:rPr>
          <w:rFonts w:ascii="Arial" w:eastAsia="Calibri" w:hAnsi="Arial" w:cs="Arial"/>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0" w:history="1">
        <w:r w:rsidRPr="008B448E">
          <w:rPr>
            <w:rFonts w:ascii="Arial" w:eastAsia="Calibri" w:hAnsi="Arial" w:cs="Arial"/>
            <w:u w:val="single"/>
          </w:rPr>
          <w:t>SDWarrington@ChattahoocheeTech.edu</w:t>
        </w:r>
      </w:hyperlink>
      <w:r w:rsidRPr="008B448E">
        <w:rPr>
          <w:rFonts w:ascii="Arial" w:eastAsia="Calibri" w:hAnsi="Arial" w:cs="Arial"/>
        </w:rPr>
        <w:t>, and Chattahoochee Technical College Section 504 Coordinator, Caitlin Barton, 5198 Ross Road, Building A1320, Acworth, GA 30102, (770) 975-4099, or </w:t>
      </w:r>
      <w:hyperlink r:id="rId11" w:history="1">
        <w:r w:rsidRPr="008B448E">
          <w:rPr>
            <w:rFonts w:ascii="Arial" w:eastAsia="Calibri" w:hAnsi="Arial" w:cs="Arial"/>
            <w:u w:val="single"/>
          </w:rPr>
          <w:t>Caitlin.Barton@chattahoocheetech.edu</w:t>
        </w:r>
      </w:hyperlink>
      <w:r w:rsidRPr="008B448E">
        <w:rPr>
          <w:rFonts w:ascii="Arial" w:eastAsia="Calibri" w:hAnsi="Arial" w:cs="Arial"/>
        </w:rPr>
        <w:t>.</w:t>
      </w:r>
    </w:p>
    <w:p w:rsidR="004A0746" w:rsidRPr="00DF2C76" w:rsidRDefault="004A0746" w:rsidP="00810ECF">
      <w:pPr>
        <w:ind w:left="-187"/>
        <w:jc w:val="center"/>
        <w:rPr>
          <w:rFonts w:ascii="Arial" w:eastAsia="Calibri" w:hAnsi="Arial" w:cs="Arial"/>
          <w:i/>
          <w:iCs/>
        </w:rPr>
      </w:pPr>
    </w:p>
    <w:p w:rsidR="004A0746" w:rsidRPr="00DF2C76" w:rsidRDefault="004A0746" w:rsidP="00810ECF">
      <w:pPr>
        <w:jc w:val="center"/>
        <w:rPr>
          <w:rFonts w:ascii="Arial" w:hAnsi="Arial" w:cs="Arial"/>
          <w:b/>
          <w:bCs/>
          <w:i/>
          <w:iCs/>
        </w:rPr>
      </w:pPr>
      <w:r w:rsidRPr="00DF2C76">
        <w:rPr>
          <w:rFonts w:ascii="Arial" w:hAnsi="Arial" w:cs="Arial"/>
          <w:b/>
          <w:bCs/>
          <w:i/>
          <w:iCs/>
        </w:rPr>
        <w:t>A Unit of the Technical College System of Georgia</w:t>
      </w:r>
    </w:p>
    <w:p w:rsidR="0074118C" w:rsidRPr="00DF2C76" w:rsidRDefault="0074118C" w:rsidP="00810ECF">
      <w:pPr>
        <w:rPr>
          <w:rFonts w:ascii="Arial" w:hAnsi="Arial" w:cs="Arial"/>
        </w:rPr>
      </w:pPr>
    </w:p>
    <w:sectPr w:rsidR="0074118C" w:rsidRPr="00DF2C76" w:rsidSect="00810ECF">
      <w:headerReference w:type="even" r:id="rId12"/>
      <w:headerReference w:type="default" r:id="rId13"/>
      <w:pgSz w:w="12240" w:h="15840" w:code="1"/>
      <w:pgMar w:top="576"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7D2" w:rsidRDefault="007F47D2">
      <w:r>
        <w:separator/>
      </w:r>
    </w:p>
  </w:endnote>
  <w:endnote w:type="continuationSeparator" w:id="0">
    <w:p w:rsidR="007F47D2" w:rsidRDefault="007F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7D2" w:rsidRDefault="007F47D2">
      <w:r>
        <w:separator/>
      </w:r>
    </w:p>
  </w:footnote>
  <w:footnote w:type="continuationSeparator" w:id="0">
    <w:p w:rsidR="007F47D2" w:rsidRDefault="007F4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C6D" w:rsidRDefault="004A0746" w:rsidP="008B18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2C6D" w:rsidRDefault="00FD11B9" w:rsidP="009818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C6D" w:rsidRDefault="004A0746" w:rsidP="00810ECF">
    <w:pPr>
      <w:pStyle w:val="Header"/>
      <w:framePr w:wrap="around" w:vAnchor="text" w:hAnchor="margin" w:xAlign="right" w:y="1"/>
      <w:jc w:val="right"/>
    </w:pPr>
    <w:r>
      <w:rPr>
        <w:rStyle w:val="PageNumber"/>
      </w:rPr>
      <w:tab/>
    </w:r>
    <w:r>
      <w:rPr>
        <w:rStyle w:val="PageNumber"/>
      </w:rPr>
      <w:tab/>
    </w:r>
  </w:p>
  <w:p w:rsidR="00BD2C6D" w:rsidRPr="00981837" w:rsidRDefault="00FD1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4F7"/>
    <w:multiLevelType w:val="hybridMultilevel"/>
    <w:tmpl w:val="4888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4F15B5"/>
    <w:multiLevelType w:val="hybridMultilevel"/>
    <w:tmpl w:val="A212F344"/>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start w:val="1"/>
      <w:numFmt w:val="bullet"/>
      <w:lvlText w:val=""/>
      <w:lvlJc w:val="left"/>
      <w:pPr>
        <w:ind w:left="1987" w:hanging="360"/>
      </w:pPr>
      <w:rPr>
        <w:rFonts w:ascii="Wingdings" w:hAnsi="Wingdings" w:hint="default"/>
      </w:rPr>
    </w:lvl>
    <w:lvl w:ilvl="3" w:tplc="0409000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46"/>
    <w:rsid w:val="0005375E"/>
    <w:rsid w:val="000818BE"/>
    <w:rsid w:val="000F0CE9"/>
    <w:rsid w:val="001E28DE"/>
    <w:rsid w:val="001F0265"/>
    <w:rsid w:val="002F0CAF"/>
    <w:rsid w:val="00377FF2"/>
    <w:rsid w:val="0038533C"/>
    <w:rsid w:val="004A0746"/>
    <w:rsid w:val="00517B53"/>
    <w:rsid w:val="00663B66"/>
    <w:rsid w:val="0067569F"/>
    <w:rsid w:val="0074118C"/>
    <w:rsid w:val="00743185"/>
    <w:rsid w:val="0074778B"/>
    <w:rsid w:val="007A060A"/>
    <w:rsid w:val="007F47D2"/>
    <w:rsid w:val="00810ECF"/>
    <w:rsid w:val="00815BF0"/>
    <w:rsid w:val="00865253"/>
    <w:rsid w:val="008B448E"/>
    <w:rsid w:val="008F3B93"/>
    <w:rsid w:val="00A613E7"/>
    <w:rsid w:val="00BB5BE9"/>
    <w:rsid w:val="00D6515A"/>
    <w:rsid w:val="00DF2C76"/>
    <w:rsid w:val="00E03E50"/>
    <w:rsid w:val="00FD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2F20"/>
  <w15:chartTrackingRefBased/>
  <w15:docId w15:val="{4CF2AE54-AC8F-48B4-B0C0-9336C58E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7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0746"/>
    <w:pPr>
      <w:tabs>
        <w:tab w:val="center" w:pos="4320"/>
        <w:tab w:val="right" w:pos="8640"/>
      </w:tabs>
    </w:pPr>
  </w:style>
  <w:style w:type="character" w:customStyle="1" w:styleId="HeaderChar">
    <w:name w:val="Header Char"/>
    <w:basedOn w:val="DefaultParagraphFont"/>
    <w:link w:val="Header"/>
    <w:uiPriority w:val="99"/>
    <w:rsid w:val="004A0746"/>
    <w:rPr>
      <w:rFonts w:ascii="Times New Roman" w:eastAsia="Times New Roman" w:hAnsi="Times New Roman" w:cs="Times New Roman"/>
      <w:sz w:val="24"/>
      <w:szCs w:val="24"/>
    </w:rPr>
  </w:style>
  <w:style w:type="character" w:styleId="PageNumber">
    <w:name w:val="page number"/>
    <w:uiPriority w:val="99"/>
    <w:rsid w:val="004A0746"/>
    <w:rPr>
      <w:rFonts w:cs="Times New Roman"/>
    </w:rPr>
  </w:style>
  <w:style w:type="character" w:styleId="Hyperlink">
    <w:name w:val="Hyperlink"/>
    <w:unhideWhenUsed/>
    <w:rsid w:val="004A0746"/>
    <w:rPr>
      <w:color w:val="0000FF"/>
      <w:u w:val="single"/>
    </w:rPr>
  </w:style>
  <w:style w:type="paragraph" w:styleId="NoSpacing">
    <w:name w:val="No Spacing"/>
    <w:uiPriority w:val="1"/>
    <w:qFormat/>
    <w:rsid w:val="004A074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5253"/>
    <w:pPr>
      <w:ind w:left="720"/>
      <w:contextualSpacing/>
    </w:pPr>
  </w:style>
  <w:style w:type="character" w:styleId="UnresolvedMention">
    <w:name w:val="Unresolved Mention"/>
    <w:basedOn w:val="DefaultParagraphFont"/>
    <w:uiPriority w:val="99"/>
    <w:semiHidden/>
    <w:unhideWhenUsed/>
    <w:rsid w:val="001F0265"/>
    <w:rPr>
      <w:color w:val="605E5C"/>
      <w:shd w:val="clear" w:color="auto" w:fill="E1DFDD"/>
    </w:rPr>
  </w:style>
  <w:style w:type="character" w:styleId="FollowedHyperlink">
    <w:name w:val="FollowedHyperlink"/>
    <w:basedOn w:val="DefaultParagraphFont"/>
    <w:uiPriority w:val="99"/>
    <w:semiHidden/>
    <w:unhideWhenUsed/>
    <w:rsid w:val="001E28DE"/>
    <w:rPr>
      <w:color w:val="954F72" w:themeColor="followedHyperlink"/>
      <w:u w:val="single"/>
    </w:rPr>
  </w:style>
  <w:style w:type="paragraph" w:styleId="Footer">
    <w:name w:val="footer"/>
    <w:basedOn w:val="Normal"/>
    <w:link w:val="FooterChar"/>
    <w:uiPriority w:val="99"/>
    <w:unhideWhenUsed/>
    <w:rsid w:val="00810ECF"/>
    <w:pPr>
      <w:tabs>
        <w:tab w:val="center" w:pos="4680"/>
        <w:tab w:val="right" w:pos="9360"/>
      </w:tabs>
    </w:pPr>
  </w:style>
  <w:style w:type="character" w:customStyle="1" w:styleId="FooterChar">
    <w:name w:val="Footer Char"/>
    <w:basedOn w:val="DefaultParagraphFont"/>
    <w:link w:val="Footer"/>
    <w:uiPriority w:val="99"/>
    <w:rsid w:val="00810E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04)%20679-450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hattahoocheetech.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itlin.Barton@chattahoocheetech.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DWarrington@ChattahoocheeTech.edu"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McHugh</dc:creator>
  <cp:keywords/>
  <dc:description/>
  <cp:lastModifiedBy>Alexis O Williams</cp:lastModifiedBy>
  <cp:revision>8</cp:revision>
  <dcterms:created xsi:type="dcterms:W3CDTF">2024-11-07T20:49:00Z</dcterms:created>
  <dcterms:modified xsi:type="dcterms:W3CDTF">2024-11-12T12:35:00Z</dcterms:modified>
</cp:coreProperties>
</file>