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23" w:rsidRPr="00A30B0F" w:rsidRDefault="008F1B23" w:rsidP="00235409">
      <w:pPr>
        <w:widowControl/>
        <w:rPr>
          <w:rStyle w:val="Strong"/>
          <w:rFonts w:ascii="Arial" w:hAnsi="Arial" w:cs="Arial"/>
          <w:sz w:val="24"/>
        </w:rPr>
      </w:pPr>
    </w:p>
    <w:p w:rsidR="00C22579" w:rsidRPr="00A30B0F" w:rsidRDefault="00C22579" w:rsidP="00C22579">
      <w:pPr>
        <w:widowControl/>
        <w:jc w:val="center"/>
        <w:rPr>
          <w:rStyle w:val="Strong"/>
          <w:rFonts w:ascii="Arial" w:hAnsi="Arial" w:cs="Arial"/>
          <w:sz w:val="24"/>
        </w:rPr>
      </w:pPr>
      <w:r w:rsidRPr="00A30B0F">
        <w:rPr>
          <w:rStyle w:val="Strong"/>
          <w:rFonts w:ascii="Arial" w:hAnsi="Arial" w:cs="Arial"/>
          <w:sz w:val="24"/>
        </w:rPr>
        <w:t>POSITION ANNOUNCEMENT</w:t>
      </w:r>
    </w:p>
    <w:p w:rsidR="002D0E53" w:rsidRPr="00A30B0F" w:rsidRDefault="002D0E53" w:rsidP="00591003">
      <w:pPr>
        <w:widowControl/>
        <w:rPr>
          <w:rStyle w:val="Strong"/>
          <w:rFonts w:ascii="Arial" w:hAnsi="Arial" w:cs="Arial"/>
          <w:sz w:val="24"/>
        </w:rPr>
      </w:pPr>
    </w:p>
    <w:p w:rsidR="00C41CCB" w:rsidRPr="00A30B0F" w:rsidRDefault="00BE2E6F" w:rsidP="00380404">
      <w:pPr>
        <w:widowControl/>
        <w:rPr>
          <w:rFonts w:ascii="Arial" w:hAnsi="Arial" w:cs="Arial"/>
        </w:rPr>
      </w:pPr>
      <w:r w:rsidRPr="00A30B0F">
        <w:rPr>
          <w:rStyle w:val="Strong"/>
          <w:rFonts w:ascii="Arial" w:hAnsi="Arial" w:cs="Arial"/>
          <w:sz w:val="24"/>
        </w:rPr>
        <w:t>POSITION:</w:t>
      </w:r>
      <w:r w:rsidR="008E2AAF" w:rsidRPr="00A30B0F">
        <w:rPr>
          <w:rStyle w:val="Strong"/>
          <w:rFonts w:ascii="Arial" w:hAnsi="Arial" w:cs="Arial"/>
          <w:sz w:val="24"/>
        </w:rPr>
        <w:t xml:space="preserve"> </w:t>
      </w:r>
      <w:r w:rsidR="00B72F6A" w:rsidRPr="00A30B0F">
        <w:rPr>
          <w:rStyle w:val="Strong"/>
          <w:rFonts w:ascii="Arial" w:hAnsi="Arial" w:cs="Arial"/>
          <w:sz w:val="24"/>
        </w:rPr>
        <w:t>Student Affairs Specialist – Technical Recruiter</w:t>
      </w:r>
    </w:p>
    <w:p w:rsidR="00CD66C8" w:rsidRDefault="00BE2E6F" w:rsidP="00380404">
      <w:pPr>
        <w:rPr>
          <w:rFonts w:ascii="Arial" w:hAnsi="Arial" w:cs="Arial"/>
        </w:rPr>
      </w:pPr>
      <w:r w:rsidRPr="00A30B0F">
        <w:rPr>
          <w:rStyle w:val="Strong"/>
          <w:rFonts w:ascii="Arial" w:hAnsi="Arial" w:cs="Arial"/>
          <w:sz w:val="24"/>
        </w:rPr>
        <w:t>POSITION DESCRIPTION:</w:t>
      </w:r>
      <w:r w:rsidRPr="00A30B0F">
        <w:rPr>
          <w:rFonts w:ascii="Arial" w:hAnsi="Arial" w:cs="Arial"/>
        </w:rPr>
        <w:t xml:space="preserve"> </w:t>
      </w:r>
      <w:r w:rsidR="00B72F6A" w:rsidRPr="00A30B0F">
        <w:rPr>
          <w:rFonts w:ascii="Arial" w:hAnsi="Arial" w:cs="Arial"/>
        </w:rPr>
        <w:t>Reporting to the Executive Director of Student Outreach and Recruitment (SOR), this position is a member of the SOR department within Student Affairs. This position is responsible for performing specialized duties in support of non-traditional student recruitment. This individual will coordinate with faculty and administration to perform targeted recruitment efforts for specific programs of study. Individual will contact local business and industry partners in efforts to capitalize on relationships that increase enrollment. This position will plan and execute on and off campus events that support these recruitment efforts as well as support major SOR initiatives and events.</w:t>
      </w:r>
    </w:p>
    <w:p w:rsidR="00CD66C8" w:rsidRDefault="00CD66C8" w:rsidP="00380404">
      <w:pPr>
        <w:rPr>
          <w:rFonts w:ascii="Arial" w:hAnsi="Arial" w:cs="Arial"/>
          <w:b/>
        </w:rPr>
      </w:pPr>
    </w:p>
    <w:p w:rsidR="00BA6FCC" w:rsidRPr="00A30B0F" w:rsidRDefault="00BE2E6F" w:rsidP="00380404">
      <w:pPr>
        <w:rPr>
          <w:rFonts w:ascii="Arial" w:hAnsi="Arial" w:cs="Arial"/>
          <w:b/>
          <w:bCs/>
        </w:rPr>
      </w:pPr>
      <w:r w:rsidRPr="00A30B0F">
        <w:rPr>
          <w:rFonts w:ascii="Arial" w:hAnsi="Arial" w:cs="Arial"/>
          <w:b/>
        </w:rPr>
        <w:t>MAJOR DUTIES:</w:t>
      </w:r>
      <w:r w:rsidR="00E07815" w:rsidRPr="00A30B0F">
        <w:rPr>
          <w:rFonts w:ascii="Arial" w:hAnsi="Arial" w:cs="Arial"/>
          <w:b/>
          <w:bCs/>
        </w:rPr>
        <w:t xml:space="preserve"> </w:t>
      </w:r>
    </w:p>
    <w:p w:rsidR="00B72F6A" w:rsidRPr="00A30B0F" w:rsidRDefault="00B72F6A" w:rsidP="00B72F6A">
      <w:pPr>
        <w:rPr>
          <w:rFonts w:ascii="Arial" w:hAnsi="Arial" w:cs="Arial"/>
          <w:b/>
          <w:bCs/>
        </w:rPr>
      </w:pPr>
      <w:r w:rsidRPr="00A30B0F">
        <w:rPr>
          <w:rFonts w:ascii="Arial" w:hAnsi="Arial" w:cs="Arial"/>
          <w:b/>
          <w:bCs/>
        </w:rPr>
        <w:t>RECRUITMENT</w:t>
      </w:r>
    </w:p>
    <w:p w:rsidR="00B72F6A" w:rsidRPr="00A30B0F" w:rsidRDefault="00B72F6A" w:rsidP="003B351E">
      <w:pPr>
        <w:pStyle w:val="ListParagraph"/>
        <w:numPr>
          <w:ilvl w:val="0"/>
          <w:numId w:val="1"/>
        </w:numPr>
        <w:rPr>
          <w:rFonts w:ascii="Arial" w:hAnsi="Arial" w:cs="Arial"/>
          <w:bCs/>
          <w:sz w:val="24"/>
          <w:szCs w:val="24"/>
        </w:rPr>
      </w:pPr>
      <w:r w:rsidRPr="00A30B0F">
        <w:rPr>
          <w:rFonts w:ascii="Arial" w:hAnsi="Arial" w:cs="Arial"/>
          <w:bCs/>
          <w:sz w:val="24"/>
          <w:szCs w:val="24"/>
        </w:rPr>
        <w:t>Recruits non-traditional students for credit enrollment in support of SOR recruitment initiatives</w:t>
      </w:r>
    </w:p>
    <w:p w:rsidR="00B72F6A" w:rsidRPr="00A30B0F" w:rsidRDefault="00B72F6A" w:rsidP="003B351E">
      <w:pPr>
        <w:pStyle w:val="ListParagraph"/>
        <w:numPr>
          <w:ilvl w:val="0"/>
          <w:numId w:val="1"/>
        </w:numPr>
        <w:rPr>
          <w:rFonts w:ascii="Arial" w:hAnsi="Arial" w:cs="Arial"/>
          <w:bCs/>
          <w:sz w:val="24"/>
          <w:szCs w:val="24"/>
        </w:rPr>
      </w:pPr>
      <w:r w:rsidRPr="00A30B0F">
        <w:rPr>
          <w:rFonts w:ascii="Arial" w:hAnsi="Arial" w:cs="Arial"/>
          <w:bCs/>
          <w:sz w:val="24"/>
          <w:szCs w:val="24"/>
        </w:rPr>
        <w:t xml:space="preserve">Understands and acts upon recruitment strategies decided upon in concert with program faculty and </w:t>
      </w:r>
    </w:p>
    <w:p w:rsidR="00B72F6A" w:rsidRPr="00A30B0F" w:rsidRDefault="00B72F6A" w:rsidP="00BA3BB1">
      <w:pPr>
        <w:pStyle w:val="ListParagraph"/>
        <w:rPr>
          <w:rFonts w:ascii="Arial" w:hAnsi="Arial" w:cs="Arial"/>
          <w:bCs/>
          <w:sz w:val="24"/>
          <w:szCs w:val="24"/>
        </w:rPr>
      </w:pPr>
      <w:r w:rsidRPr="00A30B0F">
        <w:rPr>
          <w:rFonts w:ascii="Arial" w:hAnsi="Arial" w:cs="Arial"/>
          <w:bCs/>
          <w:sz w:val="24"/>
          <w:szCs w:val="24"/>
        </w:rPr>
        <w:t xml:space="preserve">academic administration </w:t>
      </w:r>
    </w:p>
    <w:p w:rsidR="00B72F6A" w:rsidRPr="00A30B0F" w:rsidRDefault="00B72F6A" w:rsidP="003B351E">
      <w:pPr>
        <w:pStyle w:val="ListParagraph"/>
        <w:numPr>
          <w:ilvl w:val="0"/>
          <w:numId w:val="1"/>
        </w:numPr>
        <w:rPr>
          <w:rFonts w:ascii="Arial" w:hAnsi="Arial" w:cs="Arial"/>
          <w:bCs/>
          <w:sz w:val="24"/>
          <w:szCs w:val="24"/>
        </w:rPr>
      </w:pPr>
      <w:r w:rsidRPr="00A30B0F">
        <w:rPr>
          <w:rFonts w:ascii="Arial" w:hAnsi="Arial" w:cs="Arial"/>
          <w:bCs/>
          <w:sz w:val="24"/>
          <w:szCs w:val="24"/>
        </w:rPr>
        <w:t>Establishes relationships with business and industry partners in efforts to recruit students</w:t>
      </w:r>
    </w:p>
    <w:p w:rsidR="00B72F6A" w:rsidRPr="00A30B0F" w:rsidRDefault="00B72F6A" w:rsidP="003B351E">
      <w:pPr>
        <w:pStyle w:val="ListParagraph"/>
        <w:numPr>
          <w:ilvl w:val="0"/>
          <w:numId w:val="1"/>
        </w:numPr>
        <w:rPr>
          <w:rFonts w:ascii="Arial" w:hAnsi="Arial" w:cs="Arial"/>
          <w:bCs/>
          <w:sz w:val="24"/>
          <w:szCs w:val="24"/>
        </w:rPr>
      </w:pPr>
      <w:r w:rsidRPr="00A30B0F">
        <w:rPr>
          <w:rFonts w:ascii="Arial" w:hAnsi="Arial" w:cs="Arial"/>
          <w:bCs/>
          <w:sz w:val="24"/>
          <w:szCs w:val="24"/>
        </w:rPr>
        <w:t>Creates and organizes recruitment events and activities</w:t>
      </w:r>
    </w:p>
    <w:p w:rsidR="00B72F6A" w:rsidRPr="00A30B0F" w:rsidRDefault="00B72F6A" w:rsidP="00B72F6A">
      <w:pPr>
        <w:rPr>
          <w:rFonts w:ascii="Arial" w:hAnsi="Arial" w:cs="Arial"/>
          <w:b/>
          <w:bCs/>
        </w:rPr>
      </w:pPr>
    </w:p>
    <w:p w:rsidR="00B72F6A" w:rsidRPr="00A30B0F" w:rsidRDefault="00B72F6A" w:rsidP="00B72F6A">
      <w:pPr>
        <w:rPr>
          <w:rFonts w:ascii="Arial" w:hAnsi="Arial" w:cs="Arial"/>
          <w:b/>
          <w:bCs/>
        </w:rPr>
      </w:pPr>
      <w:r w:rsidRPr="00A30B0F">
        <w:rPr>
          <w:rFonts w:ascii="Arial" w:hAnsi="Arial" w:cs="Arial"/>
          <w:b/>
          <w:bCs/>
        </w:rPr>
        <w:t>RELATIONSHIP MANAGEMENT</w:t>
      </w:r>
    </w:p>
    <w:p w:rsidR="00B72F6A" w:rsidRPr="00A30B0F" w:rsidRDefault="00B72F6A" w:rsidP="003B351E">
      <w:pPr>
        <w:pStyle w:val="ListParagraph"/>
        <w:numPr>
          <w:ilvl w:val="0"/>
          <w:numId w:val="2"/>
        </w:numPr>
        <w:rPr>
          <w:rFonts w:ascii="Arial" w:hAnsi="Arial" w:cs="Arial"/>
          <w:bCs/>
          <w:sz w:val="24"/>
          <w:szCs w:val="24"/>
        </w:rPr>
      </w:pPr>
      <w:r w:rsidRPr="00A30B0F">
        <w:rPr>
          <w:rFonts w:ascii="Arial" w:hAnsi="Arial" w:cs="Arial"/>
          <w:bCs/>
          <w:sz w:val="24"/>
          <w:szCs w:val="24"/>
        </w:rPr>
        <w:t xml:space="preserve">Serve as a liaison between SOR and Faculty Advisory Committees to identify employers to build </w:t>
      </w:r>
    </w:p>
    <w:p w:rsidR="00B72F6A" w:rsidRPr="00A30B0F" w:rsidRDefault="00B72F6A" w:rsidP="00BA3BB1">
      <w:pPr>
        <w:pStyle w:val="ListParagraph"/>
        <w:rPr>
          <w:rFonts w:ascii="Arial" w:hAnsi="Arial" w:cs="Arial"/>
          <w:bCs/>
          <w:sz w:val="24"/>
          <w:szCs w:val="24"/>
        </w:rPr>
      </w:pPr>
      <w:r w:rsidRPr="00A30B0F">
        <w:rPr>
          <w:rFonts w:ascii="Arial" w:hAnsi="Arial" w:cs="Arial"/>
          <w:bCs/>
          <w:sz w:val="24"/>
          <w:szCs w:val="24"/>
        </w:rPr>
        <w:t>relationships to initiate and create outreach recruitment efforts</w:t>
      </w:r>
    </w:p>
    <w:p w:rsidR="00B72F6A" w:rsidRPr="00A30B0F" w:rsidRDefault="00B72F6A" w:rsidP="003B351E">
      <w:pPr>
        <w:pStyle w:val="ListParagraph"/>
        <w:numPr>
          <w:ilvl w:val="0"/>
          <w:numId w:val="2"/>
        </w:numPr>
        <w:rPr>
          <w:rFonts w:ascii="Arial" w:hAnsi="Arial" w:cs="Arial"/>
          <w:bCs/>
          <w:sz w:val="24"/>
          <w:szCs w:val="24"/>
        </w:rPr>
      </w:pPr>
      <w:r w:rsidRPr="00A30B0F">
        <w:rPr>
          <w:rFonts w:ascii="Arial" w:hAnsi="Arial" w:cs="Arial"/>
          <w:bCs/>
          <w:sz w:val="24"/>
          <w:szCs w:val="24"/>
        </w:rPr>
        <w:t xml:space="preserve">Provides communication, counseling, and guidance to prospective students and applicants, and acts as </w:t>
      </w:r>
    </w:p>
    <w:p w:rsidR="00B72F6A" w:rsidRPr="00A30B0F" w:rsidRDefault="00B72F6A" w:rsidP="00BA3BB1">
      <w:pPr>
        <w:pStyle w:val="ListParagraph"/>
        <w:rPr>
          <w:rFonts w:ascii="Arial" w:hAnsi="Arial" w:cs="Arial"/>
          <w:bCs/>
          <w:sz w:val="24"/>
          <w:szCs w:val="24"/>
        </w:rPr>
      </w:pPr>
      <w:r w:rsidRPr="00A30B0F">
        <w:rPr>
          <w:rFonts w:ascii="Arial" w:hAnsi="Arial" w:cs="Arial"/>
          <w:bCs/>
          <w:sz w:val="24"/>
          <w:szCs w:val="24"/>
        </w:rPr>
        <w:t>a liaison with the application process with Admissions counselors and/or Academic advisors</w:t>
      </w:r>
    </w:p>
    <w:p w:rsidR="00B72F6A" w:rsidRPr="00A30B0F" w:rsidRDefault="00B72F6A" w:rsidP="003B351E">
      <w:pPr>
        <w:pStyle w:val="ListParagraph"/>
        <w:numPr>
          <w:ilvl w:val="0"/>
          <w:numId w:val="2"/>
        </w:numPr>
        <w:rPr>
          <w:rFonts w:ascii="Arial" w:hAnsi="Arial" w:cs="Arial"/>
          <w:bCs/>
          <w:sz w:val="24"/>
          <w:szCs w:val="24"/>
        </w:rPr>
      </w:pPr>
      <w:r w:rsidRPr="00A30B0F">
        <w:rPr>
          <w:rFonts w:ascii="Arial" w:hAnsi="Arial" w:cs="Arial"/>
          <w:bCs/>
          <w:sz w:val="24"/>
          <w:szCs w:val="24"/>
        </w:rPr>
        <w:t xml:space="preserve">Represents Chatt Tech at local business and industry events, forging relationships with those who </w:t>
      </w:r>
    </w:p>
    <w:p w:rsidR="00B72F6A" w:rsidRPr="00A30B0F" w:rsidRDefault="00B72F6A" w:rsidP="00BA3BB1">
      <w:pPr>
        <w:pStyle w:val="ListParagraph"/>
        <w:rPr>
          <w:rFonts w:ascii="Arial" w:hAnsi="Arial" w:cs="Arial"/>
          <w:bCs/>
          <w:sz w:val="24"/>
          <w:szCs w:val="24"/>
        </w:rPr>
      </w:pPr>
      <w:r w:rsidRPr="00A30B0F">
        <w:rPr>
          <w:rFonts w:ascii="Arial" w:hAnsi="Arial" w:cs="Arial"/>
          <w:bCs/>
          <w:sz w:val="24"/>
          <w:szCs w:val="24"/>
        </w:rPr>
        <w:t>could advance recruitment opportunities</w:t>
      </w:r>
    </w:p>
    <w:p w:rsidR="00B72F6A" w:rsidRPr="00A30B0F" w:rsidRDefault="00B72F6A" w:rsidP="003B351E">
      <w:pPr>
        <w:pStyle w:val="ListParagraph"/>
        <w:numPr>
          <w:ilvl w:val="0"/>
          <w:numId w:val="2"/>
        </w:numPr>
        <w:rPr>
          <w:rFonts w:ascii="Arial" w:hAnsi="Arial" w:cs="Arial"/>
          <w:bCs/>
          <w:sz w:val="24"/>
          <w:szCs w:val="24"/>
        </w:rPr>
      </w:pPr>
      <w:r w:rsidRPr="00A30B0F">
        <w:rPr>
          <w:rFonts w:ascii="Arial" w:hAnsi="Arial" w:cs="Arial"/>
          <w:bCs/>
          <w:sz w:val="24"/>
          <w:szCs w:val="24"/>
        </w:rPr>
        <w:t xml:space="preserve">Ensures local business, industry, non-profits and community partners are aware of College services, </w:t>
      </w:r>
    </w:p>
    <w:p w:rsidR="00B72F6A" w:rsidRPr="00A30B0F" w:rsidRDefault="00B72F6A" w:rsidP="00BA3BB1">
      <w:pPr>
        <w:pStyle w:val="ListParagraph"/>
        <w:rPr>
          <w:rFonts w:ascii="Arial" w:hAnsi="Arial" w:cs="Arial"/>
          <w:bCs/>
          <w:sz w:val="24"/>
          <w:szCs w:val="24"/>
        </w:rPr>
      </w:pPr>
      <w:r w:rsidRPr="00A30B0F">
        <w:rPr>
          <w:rFonts w:ascii="Arial" w:hAnsi="Arial" w:cs="Arial"/>
          <w:bCs/>
          <w:sz w:val="24"/>
          <w:szCs w:val="24"/>
        </w:rPr>
        <w:t>opportunities and recruitment events</w:t>
      </w:r>
    </w:p>
    <w:p w:rsidR="00B72F6A" w:rsidRPr="00A30B0F" w:rsidRDefault="00B72F6A" w:rsidP="00B72F6A">
      <w:pPr>
        <w:rPr>
          <w:rFonts w:ascii="Arial" w:hAnsi="Arial" w:cs="Arial"/>
          <w:bCs/>
        </w:rPr>
      </w:pPr>
    </w:p>
    <w:p w:rsidR="00B72F6A" w:rsidRPr="00A30B0F" w:rsidRDefault="00B72F6A" w:rsidP="00B72F6A">
      <w:pPr>
        <w:rPr>
          <w:rFonts w:ascii="Arial" w:hAnsi="Arial" w:cs="Arial"/>
          <w:b/>
          <w:bCs/>
        </w:rPr>
      </w:pPr>
      <w:r w:rsidRPr="00A30B0F">
        <w:rPr>
          <w:rFonts w:ascii="Arial" w:hAnsi="Arial" w:cs="Arial"/>
          <w:b/>
          <w:bCs/>
        </w:rPr>
        <w:t xml:space="preserve">COLLABORATION </w:t>
      </w:r>
    </w:p>
    <w:p w:rsidR="00B72F6A" w:rsidRPr="00A30B0F" w:rsidRDefault="00B72F6A" w:rsidP="003B351E">
      <w:pPr>
        <w:pStyle w:val="ListParagraph"/>
        <w:numPr>
          <w:ilvl w:val="0"/>
          <w:numId w:val="3"/>
        </w:numPr>
        <w:rPr>
          <w:rFonts w:ascii="Arial" w:hAnsi="Arial" w:cs="Arial"/>
          <w:bCs/>
          <w:sz w:val="24"/>
          <w:szCs w:val="24"/>
        </w:rPr>
      </w:pPr>
      <w:r w:rsidRPr="00A30B0F">
        <w:rPr>
          <w:rFonts w:ascii="Arial" w:hAnsi="Arial" w:cs="Arial"/>
          <w:bCs/>
          <w:sz w:val="24"/>
          <w:szCs w:val="24"/>
        </w:rPr>
        <w:t xml:space="preserve">Through appropriate SOR channels, collaborates with Admissions and Academic Affairs to identify </w:t>
      </w:r>
    </w:p>
    <w:p w:rsidR="00B72F6A" w:rsidRPr="00A30B0F" w:rsidRDefault="00B72F6A" w:rsidP="00BA3BB1">
      <w:pPr>
        <w:pStyle w:val="ListParagraph"/>
        <w:rPr>
          <w:rFonts w:ascii="Arial" w:hAnsi="Arial" w:cs="Arial"/>
          <w:bCs/>
          <w:sz w:val="24"/>
          <w:szCs w:val="24"/>
        </w:rPr>
      </w:pPr>
      <w:r w:rsidRPr="00A30B0F">
        <w:rPr>
          <w:rFonts w:ascii="Arial" w:hAnsi="Arial" w:cs="Arial"/>
          <w:bCs/>
          <w:sz w:val="24"/>
          <w:szCs w:val="24"/>
        </w:rPr>
        <w:t xml:space="preserve">programs with low application submission and completion rates for non-traditional students, works </w:t>
      </w:r>
    </w:p>
    <w:p w:rsidR="00B72F6A" w:rsidRPr="00A30B0F" w:rsidRDefault="00B72F6A" w:rsidP="00BA3BB1">
      <w:pPr>
        <w:pStyle w:val="ListParagraph"/>
        <w:rPr>
          <w:rFonts w:ascii="Arial" w:hAnsi="Arial" w:cs="Arial"/>
          <w:bCs/>
          <w:sz w:val="24"/>
          <w:szCs w:val="24"/>
        </w:rPr>
      </w:pPr>
      <w:r w:rsidRPr="00A30B0F">
        <w:rPr>
          <w:rFonts w:ascii="Arial" w:hAnsi="Arial" w:cs="Arial"/>
          <w:bCs/>
          <w:sz w:val="24"/>
          <w:szCs w:val="24"/>
        </w:rPr>
        <w:t>collaboratively to address barriers and encourage improvements</w:t>
      </w:r>
    </w:p>
    <w:p w:rsidR="00B72F6A" w:rsidRPr="00A30B0F" w:rsidRDefault="00B72F6A" w:rsidP="003B351E">
      <w:pPr>
        <w:pStyle w:val="ListParagraph"/>
        <w:numPr>
          <w:ilvl w:val="0"/>
          <w:numId w:val="3"/>
        </w:numPr>
        <w:rPr>
          <w:rFonts w:ascii="Arial" w:hAnsi="Arial" w:cs="Arial"/>
          <w:bCs/>
          <w:sz w:val="24"/>
          <w:szCs w:val="24"/>
        </w:rPr>
      </w:pPr>
      <w:r w:rsidRPr="00A30B0F">
        <w:rPr>
          <w:rFonts w:ascii="Arial" w:hAnsi="Arial" w:cs="Arial"/>
          <w:bCs/>
          <w:sz w:val="24"/>
          <w:szCs w:val="24"/>
        </w:rPr>
        <w:t xml:space="preserve">Serves as a voice for non-traditional student recruitment by ensuring recruitment events, marketing </w:t>
      </w:r>
    </w:p>
    <w:p w:rsidR="00B72F6A" w:rsidRPr="00A30B0F" w:rsidRDefault="00B72F6A" w:rsidP="00BA3BB1">
      <w:pPr>
        <w:pStyle w:val="ListParagraph"/>
        <w:rPr>
          <w:rFonts w:ascii="Arial" w:hAnsi="Arial" w:cs="Arial"/>
          <w:bCs/>
          <w:sz w:val="24"/>
          <w:szCs w:val="24"/>
        </w:rPr>
      </w:pPr>
      <w:r w:rsidRPr="00A30B0F">
        <w:rPr>
          <w:rFonts w:ascii="Arial" w:hAnsi="Arial" w:cs="Arial"/>
          <w:bCs/>
          <w:sz w:val="24"/>
          <w:szCs w:val="24"/>
        </w:rPr>
        <w:t>materials and College services are meeting needs for population</w:t>
      </w:r>
    </w:p>
    <w:p w:rsidR="00B72F6A" w:rsidRPr="00A30B0F" w:rsidRDefault="00B72F6A" w:rsidP="003B351E">
      <w:pPr>
        <w:pStyle w:val="ListParagraph"/>
        <w:numPr>
          <w:ilvl w:val="0"/>
          <w:numId w:val="3"/>
        </w:numPr>
        <w:rPr>
          <w:rFonts w:ascii="Arial" w:hAnsi="Arial" w:cs="Arial"/>
          <w:bCs/>
          <w:sz w:val="24"/>
          <w:szCs w:val="24"/>
        </w:rPr>
      </w:pPr>
      <w:r w:rsidRPr="00A30B0F">
        <w:rPr>
          <w:rFonts w:ascii="Arial" w:hAnsi="Arial" w:cs="Arial"/>
          <w:bCs/>
          <w:sz w:val="24"/>
          <w:szCs w:val="24"/>
        </w:rPr>
        <w:t xml:space="preserve">Participates in various SOR and Student Affairs events in support of enrollment-based events and </w:t>
      </w:r>
    </w:p>
    <w:p w:rsidR="00B72F6A" w:rsidRPr="00A30B0F" w:rsidRDefault="005569D4" w:rsidP="00BA3BB1">
      <w:pPr>
        <w:pStyle w:val="ListParagraph"/>
        <w:rPr>
          <w:rFonts w:ascii="Arial" w:hAnsi="Arial" w:cs="Arial"/>
          <w:bCs/>
          <w:sz w:val="24"/>
          <w:szCs w:val="24"/>
        </w:rPr>
      </w:pPr>
      <w:r w:rsidRPr="00A30B0F">
        <w:rPr>
          <w:rFonts w:ascii="Arial" w:hAnsi="Arial" w:cs="Arial"/>
          <w:bCs/>
          <w:sz w:val="24"/>
          <w:szCs w:val="24"/>
        </w:rPr>
        <w:t>A</w:t>
      </w:r>
      <w:r w:rsidR="00B72F6A" w:rsidRPr="00A30B0F">
        <w:rPr>
          <w:rFonts w:ascii="Arial" w:hAnsi="Arial" w:cs="Arial"/>
          <w:bCs/>
          <w:sz w:val="24"/>
          <w:szCs w:val="24"/>
        </w:rPr>
        <w:t>ctivities</w:t>
      </w:r>
    </w:p>
    <w:p w:rsidR="005569D4" w:rsidRPr="00A30B0F" w:rsidRDefault="005569D4" w:rsidP="005569D4">
      <w:pPr>
        <w:rPr>
          <w:rFonts w:ascii="Arial" w:hAnsi="Arial" w:cs="Arial"/>
          <w:b/>
          <w:bCs/>
        </w:rPr>
      </w:pPr>
    </w:p>
    <w:p w:rsidR="005569D4" w:rsidRPr="00A30B0F" w:rsidRDefault="005569D4" w:rsidP="005569D4">
      <w:pPr>
        <w:rPr>
          <w:rFonts w:ascii="Arial" w:hAnsi="Arial" w:cs="Arial"/>
          <w:b/>
          <w:bCs/>
        </w:rPr>
      </w:pPr>
      <w:r w:rsidRPr="00A30B0F">
        <w:rPr>
          <w:rFonts w:ascii="Arial" w:hAnsi="Arial" w:cs="Arial"/>
          <w:b/>
          <w:bCs/>
        </w:rPr>
        <w:t>OTHER</w:t>
      </w:r>
      <w:r w:rsidRPr="00A30B0F">
        <w:rPr>
          <w:rFonts w:ascii="Arial" w:hAnsi="Arial" w:cs="Arial"/>
          <w:b/>
          <w:bCs/>
        </w:rPr>
        <w:tab/>
      </w:r>
    </w:p>
    <w:p w:rsidR="005569D4" w:rsidRPr="00A30B0F" w:rsidRDefault="005569D4" w:rsidP="005569D4">
      <w:pPr>
        <w:pStyle w:val="ListParagraph"/>
        <w:numPr>
          <w:ilvl w:val="0"/>
          <w:numId w:val="3"/>
        </w:numPr>
        <w:rPr>
          <w:rFonts w:ascii="Arial" w:hAnsi="Arial" w:cs="Arial"/>
          <w:bCs/>
          <w:sz w:val="24"/>
          <w:szCs w:val="24"/>
        </w:rPr>
      </w:pPr>
      <w:r w:rsidRPr="00A30B0F">
        <w:rPr>
          <w:rFonts w:ascii="Arial" w:hAnsi="Arial" w:cs="Arial"/>
          <w:bCs/>
          <w:sz w:val="24"/>
          <w:szCs w:val="24"/>
        </w:rPr>
        <w:t>Attend recruitment events which can include long periods of standing and walking</w:t>
      </w:r>
    </w:p>
    <w:p w:rsidR="00AC3D8F" w:rsidRDefault="005569D4" w:rsidP="00380404">
      <w:pPr>
        <w:pStyle w:val="ListParagraph"/>
        <w:numPr>
          <w:ilvl w:val="0"/>
          <w:numId w:val="3"/>
        </w:numPr>
        <w:rPr>
          <w:rFonts w:ascii="Arial" w:hAnsi="Arial" w:cs="Arial"/>
          <w:bCs/>
          <w:sz w:val="24"/>
          <w:szCs w:val="24"/>
        </w:rPr>
      </w:pPr>
      <w:r w:rsidRPr="00A30B0F">
        <w:rPr>
          <w:rFonts w:ascii="Arial" w:hAnsi="Arial" w:cs="Arial"/>
          <w:bCs/>
          <w:sz w:val="24"/>
          <w:szCs w:val="24"/>
        </w:rPr>
        <w:lastRenderedPageBreak/>
        <w:t>Ability to lift and carry supplies (approximately 40 pounds) to events on and off campus</w:t>
      </w:r>
    </w:p>
    <w:p w:rsidR="00CD66C8" w:rsidRPr="00CD66C8" w:rsidRDefault="00CD66C8" w:rsidP="00CD66C8">
      <w:pPr>
        <w:pStyle w:val="ListParagraph"/>
        <w:rPr>
          <w:rFonts w:ascii="Arial" w:hAnsi="Arial" w:cs="Arial"/>
          <w:bCs/>
          <w:sz w:val="24"/>
          <w:szCs w:val="24"/>
        </w:rPr>
      </w:pPr>
    </w:p>
    <w:p w:rsidR="00B72F6A" w:rsidRPr="00A30B0F" w:rsidRDefault="00BE2E6F" w:rsidP="00B72F6A">
      <w:pPr>
        <w:widowControl/>
        <w:rPr>
          <w:rFonts w:ascii="Arial" w:hAnsi="Arial" w:cs="Arial"/>
          <w:b/>
          <w:bCs/>
        </w:rPr>
      </w:pPr>
      <w:r w:rsidRPr="00A30B0F">
        <w:rPr>
          <w:rStyle w:val="Strong"/>
          <w:rFonts w:ascii="Arial" w:hAnsi="Arial" w:cs="Arial"/>
          <w:sz w:val="24"/>
        </w:rPr>
        <w:t xml:space="preserve">MINIMUM QUALIFICATIONS: </w:t>
      </w:r>
    </w:p>
    <w:p w:rsidR="00B72F6A" w:rsidRPr="00A30B0F" w:rsidRDefault="00B72F6A" w:rsidP="003B351E">
      <w:pPr>
        <w:pStyle w:val="ListParagraph"/>
        <w:numPr>
          <w:ilvl w:val="0"/>
          <w:numId w:val="4"/>
        </w:numPr>
        <w:rPr>
          <w:rFonts w:ascii="Arial" w:hAnsi="Arial" w:cs="Arial"/>
          <w:color w:val="000000"/>
          <w:sz w:val="24"/>
          <w:szCs w:val="24"/>
        </w:rPr>
      </w:pPr>
      <w:r w:rsidRPr="00A30B0F">
        <w:rPr>
          <w:rFonts w:ascii="Arial" w:hAnsi="Arial" w:cs="Arial"/>
          <w:color w:val="000000"/>
          <w:sz w:val="24"/>
          <w:szCs w:val="24"/>
        </w:rPr>
        <w:t>Bachelor’s degree in a course of study related to the occupational field of the position, and sufficient experience to understand the basic principles relevant to the major duties of the position, or Associate’s Degree with two years of paid work experience in Student Services, Recruitment, Marketing, Outreach, or a technical college graduate who can articulate the value of the training provided at Chatt Tech</w:t>
      </w:r>
    </w:p>
    <w:p w:rsidR="00B72F6A" w:rsidRPr="00A30B0F" w:rsidRDefault="00B72F6A" w:rsidP="003B351E">
      <w:pPr>
        <w:pStyle w:val="ListParagraph"/>
        <w:numPr>
          <w:ilvl w:val="0"/>
          <w:numId w:val="4"/>
        </w:numPr>
        <w:rPr>
          <w:rFonts w:ascii="Arial" w:hAnsi="Arial" w:cs="Arial"/>
          <w:color w:val="000000"/>
          <w:sz w:val="24"/>
          <w:szCs w:val="24"/>
        </w:rPr>
      </w:pPr>
      <w:r w:rsidRPr="00A30B0F">
        <w:rPr>
          <w:rFonts w:ascii="Arial" w:hAnsi="Arial" w:cs="Arial"/>
          <w:color w:val="000000"/>
          <w:sz w:val="24"/>
          <w:szCs w:val="24"/>
        </w:rPr>
        <w:t>Possession of or ability to readily obtain a valid driver’s license issued by the State of Georgia for the type of vehicle or equipment operated</w:t>
      </w:r>
    </w:p>
    <w:p w:rsidR="008E2AAF" w:rsidRPr="00A30B0F" w:rsidRDefault="00B72F6A" w:rsidP="003B351E">
      <w:pPr>
        <w:pStyle w:val="ListParagraph"/>
        <w:numPr>
          <w:ilvl w:val="0"/>
          <w:numId w:val="4"/>
        </w:numPr>
        <w:rPr>
          <w:rFonts w:ascii="Arial" w:hAnsi="Arial" w:cs="Arial"/>
          <w:color w:val="000000"/>
          <w:sz w:val="24"/>
          <w:szCs w:val="24"/>
        </w:rPr>
      </w:pPr>
      <w:r w:rsidRPr="00A30B0F">
        <w:rPr>
          <w:rFonts w:ascii="Arial" w:hAnsi="Arial" w:cs="Arial"/>
          <w:color w:val="000000"/>
          <w:sz w:val="24"/>
          <w:szCs w:val="24"/>
        </w:rPr>
        <w:t>Understanding that employment is with Chattahoochee Technical College and not with an individual campus. All employees are subject to work relocation and duties within our service delivery area based on College needs.</w:t>
      </w:r>
    </w:p>
    <w:p w:rsidR="00B72F6A" w:rsidRPr="00A30B0F" w:rsidRDefault="00B72F6A" w:rsidP="00B72F6A">
      <w:pPr>
        <w:rPr>
          <w:rFonts w:ascii="Arial" w:hAnsi="Arial" w:cs="Arial"/>
          <w:b/>
          <w:color w:val="000000"/>
        </w:rPr>
      </w:pPr>
    </w:p>
    <w:p w:rsidR="009F3C15" w:rsidRPr="00A30B0F" w:rsidRDefault="00BE2E6F" w:rsidP="00380404">
      <w:pPr>
        <w:rPr>
          <w:rFonts w:ascii="Arial" w:hAnsi="Arial" w:cs="Arial"/>
        </w:rPr>
      </w:pPr>
      <w:r w:rsidRPr="00A30B0F">
        <w:rPr>
          <w:rStyle w:val="Strong"/>
          <w:rFonts w:ascii="Arial" w:hAnsi="Arial" w:cs="Arial"/>
          <w:sz w:val="24"/>
        </w:rPr>
        <w:t>SALARY/BENEFITS:</w:t>
      </w:r>
      <w:r w:rsidRPr="00A30B0F">
        <w:rPr>
          <w:rFonts w:ascii="Arial" w:hAnsi="Arial" w:cs="Arial"/>
        </w:rPr>
        <w:t xml:space="preserve"> </w:t>
      </w:r>
      <w:r w:rsidR="008E2AAF" w:rsidRPr="00A30B0F">
        <w:rPr>
          <w:rFonts w:ascii="Arial" w:hAnsi="Arial" w:cs="Arial"/>
        </w:rPr>
        <w:t>$</w:t>
      </w:r>
      <w:r w:rsidR="003B351E" w:rsidRPr="00A30B0F">
        <w:rPr>
          <w:rFonts w:ascii="Arial" w:hAnsi="Arial" w:cs="Arial"/>
        </w:rPr>
        <w:t>4</w:t>
      </w:r>
      <w:r w:rsidR="00F65D6B">
        <w:rPr>
          <w:rFonts w:ascii="Arial" w:hAnsi="Arial" w:cs="Arial"/>
        </w:rPr>
        <w:t>5,301.59</w:t>
      </w:r>
      <w:r w:rsidR="008E2AAF" w:rsidRPr="00A30B0F">
        <w:rPr>
          <w:rFonts w:ascii="Arial" w:hAnsi="Arial" w:cs="Arial"/>
        </w:rPr>
        <w:t xml:space="preserve"> </w:t>
      </w:r>
      <w:r w:rsidR="006F7725" w:rsidRPr="00A30B0F">
        <w:rPr>
          <w:rFonts w:ascii="Arial" w:hAnsi="Arial" w:cs="Arial"/>
        </w:rPr>
        <w:t xml:space="preserve">annually. </w:t>
      </w:r>
      <w:r w:rsidR="005C62C0" w:rsidRPr="00A30B0F">
        <w:rPr>
          <w:rFonts w:ascii="Arial" w:hAnsi="Arial" w:cs="Arial"/>
        </w:rPr>
        <w:t xml:space="preserve">Benefits </w:t>
      </w:r>
      <w:r w:rsidR="00C61B94" w:rsidRPr="00A30B0F">
        <w:rPr>
          <w:rFonts w:ascii="Arial" w:hAnsi="Arial" w:cs="Arial"/>
        </w:rPr>
        <w:t>include</w:t>
      </w:r>
      <w:r w:rsidR="005C62C0" w:rsidRPr="00A30B0F">
        <w:rPr>
          <w:rFonts w:ascii="Arial" w:hAnsi="Arial" w:cs="Arial"/>
        </w:rPr>
        <w:t xml:space="preserve"> paid holidays, annual leave, and the State of Georgia Flexible Benefits Program.</w:t>
      </w:r>
      <w:r w:rsidR="006F7725" w:rsidRPr="00A30B0F">
        <w:rPr>
          <w:rFonts w:ascii="Arial" w:hAnsi="Arial" w:cs="Arial"/>
        </w:rPr>
        <w:t xml:space="preserve"> </w:t>
      </w:r>
      <w:r w:rsidR="009F3C15" w:rsidRPr="00A30B0F">
        <w:rPr>
          <w:rFonts w:ascii="Arial" w:hAnsi="Arial" w:cs="Arial"/>
        </w:rPr>
        <w:t>Please be aware that C</w:t>
      </w:r>
      <w:r w:rsidR="00974128" w:rsidRPr="00A30B0F">
        <w:rPr>
          <w:rFonts w:ascii="Arial" w:hAnsi="Arial" w:cs="Arial"/>
        </w:rPr>
        <w:t>hattahoochee Tech</w:t>
      </w:r>
      <w:r w:rsidR="009F3C15" w:rsidRPr="00A30B0F">
        <w:rPr>
          <w:rFonts w:ascii="Arial" w:hAnsi="Arial" w:cs="Arial"/>
        </w:rPr>
        <w:t xml:space="preserve"> employees </w:t>
      </w:r>
      <w:r w:rsidR="005972AB" w:rsidRPr="00A30B0F">
        <w:rPr>
          <w:rFonts w:ascii="Arial" w:hAnsi="Arial" w:cs="Arial"/>
        </w:rPr>
        <w:t>will</w:t>
      </w:r>
      <w:r w:rsidR="00C61B94" w:rsidRPr="00A30B0F">
        <w:rPr>
          <w:rFonts w:ascii="Arial" w:hAnsi="Arial" w:cs="Arial"/>
        </w:rPr>
        <w:t xml:space="preserve"> be paid by direct deposit, </w:t>
      </w:r>
      <w:r w:rsidR="009F3C15" w:rsidRPr="00A30B0F">
        <w:rPr>
          <w:rFonts w:ascii="Arial" w:hAnsi="Arial" w:cs="Arial"/>
        </w:rPr>
        <w:t>unless exempted by the State Accounting Office based on “hardship” evidence provided by the employee.</w:t>
      </w:r>
      <w:r w:rsidR="005972AB" w:rsidRPr="00A30B0F">
        <w:rPr>
          <w:rFonts w:ascii="Arial" w:hAnsi="Arial" w:cs="Arial"/>
        </w:rPr>
        <w:t xml:space="preserve"> </w:t>
      </w:r>
    </w:p>
    <w:p w:rsidR="00584E72" w:rsidRPr="00A30B0F" w:rsidRDefault="00584E72" w:rsidP="00380404">
      <w:pPr>
        <w:rPr>
          <w:rFonts w:ascii="Arial" w:hAnsi="Arial" w:cs="Arial"/>
        </w:rPr>
      </w:pPr>
    </w:p>
    <w:p w:rsidR="005C62C0" w:rsidRPr="00A30B0F" w:rsidRDefault="00BE2E6F" w:rsidP="00380404">
      <w:pPr>
        <w:rPr>
          <w:rFonts w:ascii="Arial" w:hAnsi="Arial" w:cs="Arial"/>
        </w:rPr>
      </w:pPr>
      <w:r w:rsidRPr="00A30B0F">
        <w:rPr>
          <w:rFonts w:ascii="Arial" w:hAnsi="Arial" w:cs="Arial"/>
          <w:b/>
        </w:rPr>
        <w:t>TELEWORK:</w:t>
      </w:r>
      <w:r w:rsidR="008E2AAF" w:rsidRPr="00A30B0F">
        <w:rPr>
          <w:rFonts w:ascii="Arial" w:hAnsi="Arial" w:cs="Arial"/>
          <w:b/>
        </w:rPr>
        <w:t xml:space="preserve"> </w:t>
      </w:r>
      <w:r w:rsidR="00B72F6A" w:rsidRPr="00A30B0F">
        <w:rPr>
          <w:rFonts w:ascii="Arial" w:hAnsi="Arial" w:cs="Arial"/>
        </w:rPr>
        <w:t>Upon the completion of training, this position may be permitted to telework 20-40% of the time at the discretion of the supervisor and depending on scheduled meetings and events.  In certain times of the year and especially during times leading up to a semester start and end dates, this would be reduced to accommodate the need to have staff on campus.</w:t>
      </w:r>
    </w:p>
    <w:p w:rsidR="008E2AAF" w:rsidRPr="00A30B0F" w:rsidRDefault="008E2AAF" w:rsidP="00380404">
      <w:pPr>
        <w:rPr>
          <w:rFonts w:ascii="Arial" w:hAnsi="Arial" w:cs="Arial"/>
        </w:rPr>
      </w:pPr>
    </w:p>
    <w:p w:rsidR="004B2A62" w:rsidRPr="00A30B0F" w:rsidRDefault="00BE2E6F" w:rsidP="00380404">
      <w:pPr>
        <w:pStyle w:val="NoSpacing"/>
        <w:spacing w:after="120"/>
        <w:rPr>
          <w:rFonts w:ascii="Arial" w:hAnsi="Arial" w:cs="Arial"/>
          <w:sz w:val="24"/>
        </w:rPr>
      </w:pPr>
      <w:r w:rsidRPr="00A30B0F">
        <w:rPr>
          <w:rStyle w:val="Strong"/>
          <w:rFonts w:ascii="Arial" w:hAnsi="Arial" w:cs="Arial"/>
          <w:sz w:val="24"/>
        </w:rPr>
        <w:t xml:space="preserve">APPLICATION PROCEDURE: </w:t>
      </w:r>
      <w:r w:rsidR="004B2A62" w:rsidRPr="00A30B0F">
        <w:rPr>
          <w:rFonts w:ascii="Arial" w:hAnsi="Arial" w:cs="Arial"/>
          <w:sz w:val="24"/>
        </w:rPr>
        <w:t xml:space="preserve">APPLY ONLINE ONLY @ </w:t>
      </w:r>
      <w:hyperlink r:id="rId8" w:history="1">
        <w:r w:rsidR="004B2A62" w:rsidRPr="00A30B0F">
          <w:rPr>
            <w:rStyle w:val="Hyperlink"/>
            <w:rFonts w:ascii="Arial" w:hAnsi="Arial" w:cs="Arial"/>
            <w:color w:val="auto"/>
            <w:sz w:val="24"/>
          </w:rPr>
          <w:t>www.chattahoocheetech.edu</w:t>
        </w:r>
      </w:hyperlink>
      <w:r w:rsidR="004B2A62" w:rsidRPr="00A30B0F">
        <w:rPr>
          <w:rFonts w:ascii="Arial" w:hAnsi="Arial" w:cs="Arial"/>
          <w:sz w:val="24"/>
        </w:rPr>
        <w:t xml:space="preserve"> and </w:t>
      </w:r>
      <w:r w:rsidR="007D624A" w:rsidRPr="00A30B0F">
        <w:rPr>
          <w:rFonts w:ascii="Arial" w:hAnsi="Arial" w:cs="Arial"/>
          <w:sz w:val="24"/>
        </w:rPr>
        <w:t>select “Quick Links” then “Jobs &amp; Careers.”</w:t>
      </w:r>
      <w:r w:rsidR="004B2A62" w:rsidRPr="00A30B0F">
        <w:rPr>
          <w:rFonts w:ascii="Arial" w:hAnsi="Arial" w:cs="Arial"/>
          <w:sz w:val="24"/>
        </w:rPr>
        <w:t xml:space="preserve"> For a complete file, fill out an online application, upload cover letter, resume</w:t>
      </w:r>
      <w:r w:rsidR="0093248A" w:rsidRPr="00A30B0F">
        <w:rPr>
          <w:rFonts w:ascii="Arial" w:hAnsi="Arial" w:cs="Arial"/>
          <w:sz w:val="24"/>
        </w:rPr>
        <w:t xml:space="preserve"> </w:t>
      </w:r>
      <w:r w:rsidR="004B2A62" w:rsidRPr="00A30B0F">
        <w:rPr>
          <w:rFonts w:ascii="Arial" w:hAnsi="Arial" w:cs="Arial"/>
          <w:sz w:val="24"/>
        </w:rPr>
        <w:t>and include three professional references’ contact information on application. Before a candidate is hired,</w:t>
      </w:r>
      <w:r w:rsidR="00BF2756" w:rsidRPr="00A30B0F">
        <w:rPr>
          <w:rFonts w:ascii="Arial" w:hAnsi="Arial" w:cs="Arial"/>
          <w:sz w:val="24"/>
        </w:rPr>
        <w:t xml:space="preserve"> </w:t>
      </w:r>
      <w:r w:rsidR="004B2A62" w:rsidRPr="00A30B0F">
        <w:rPr>
          <w:rFonts w:ascii="Arial" w:hAnsi="Arial" w:cs="Arial"/>
          <w:sz w:val="24"/>
        </w:rPr>
        <w:t>a pre-employment criminal background investigation, motor vehicle records check and employer/professional reference check will be conducted. Following screening, candidates may be asked to submit further documentation.</w:t>
      </w:r>
    </w:p>
    <w:p w:rsidR="00E24BED" w:rsidRPr="00A30B0F" w:rsidRDefault="00BE2E6F" w:rsidP="00380404">
      <w:pPr>
        <w:rPr>
          <w:rFonts w:ascii="Arial" w:hAnsi="Arial" w:cs="Arial"/>
        </w:rPr>
      </w:pPr>
      <w:r w:rsidRPr="00A30B0F">
        <w:rPr>
          <w:rStyle w:val="Strong"/>
          <w:rFonts w:ascii="Arial" w:hAnsi="Arial" w:cs="Arial"/>
          <w:sz w:val="24"/>
        </w:rPr>
        <w:t>RESPONSE DEADLINE:</w:t>
      </w:r>
      <w:r w:rsidR="007D040C" w:rsidRPr="00A30B0F">
        <w:rPr>
          <w:rStyle w:val="Strong"/>
          <w:rFonts w:ascii="Arial" w:hAnsi="Arial" w:cs="Arial"/>
          <w:sz w:val="24"/>
        </w:rPr>
        <w:t xml:space="preserve"> </w:t>
      </w:r>
      <w:r w:rsidR="00E24BED" w:rsidRPr="00A30B0F">
        <w:rPr>
          <w:rFonts w:ascii="Arial" w:hAnsi="Arial" w:cs="Arial"/>
        </w:rPr>
        <w:t>Open until filled. Screening will begin immediately</w:t>
      </w:r>
      <w:r w:rsidR="003B643F" w:rsidRPr="00A30B0F">
        <w:rPr>
          <w:rFonts w:ascii="Arial" w:hAnsi="Arial" w:cs="Arial"/>
        </w:rPr>
        <w:t>.</w:t>
      </w:r>
    </w:p>
    <w:p w:rsidR="00A90313" w:rsidRDefault="00A90313" w:rsidP="00380404">
      <w:pPr>
        <w:widowControl/>
        <w:rPr>
          <w:rStyle w:val="Strong"/>
          <w:rFonts w:ascii="Arial" w:hAnsi="Arial" w:cs="Arial"/>
          <w:sz w:val="24"/>
        </w:rPr>
      </w:pPr>
    </w:p>
    <w:p w:rsidR="00625EA6" w:rsidRPr="00A30B0F" w:rsidRDefault="00BE2E6F" w:rsidP="00380404">
      <w:pPr>
        <w:widowControl/>
        <w:rPr>
          <w:rFonts w:ascii="Arial" w:hAnsi="Arial" w:cs="Arial"/>
          <w:bCs/>
        </w:rPr>
      </w:pPr>
      <w:r w:rsidRPr="00A30B0F">
        <w:rPr>
          <w:rStyle w:val="Strong"/>
          <w:rFonts w:ascii="Arial" w:hAnsi="Arial" w:cs="Arial"/>
          <w:sz w:val="24"/>
        </w:rPr>
        <w:t>ANTICIPATED EMPLOYMENT DATE:</w:t>
      </w:r>
      <w:r w:rsidRPr="00A30B0F">
        <w:rPr>
          <w:rFonts w:ascii="Arial" w:hAnsi="Arial" w:cs="Arial"/>
          <w:b/>
          <w:bCs/>
        </w:rPr>
        <w:t xml:space="preserve"> </w:t>
      </w:r>
      <w:r w:rsidR="00C62694">
        <w:rPr>
          <w:rFonts w:ascii="Arial" w:hAnsi="Arial" w:cs="Arial"/>
          <w:b/>
          <w:bCs/>
        </w:rPr>
        <w:t>August</w:t>
      </w:r>
      <w:bookmarkStart w:id="0" w:name="_GoBack"/>
      <w:bookmarkEnd w:id="0"/>
      <w:r w:rsidR="008E2AAF" w:rsidRPr="00A30B0F">
        <w:rPr>
          <w:rFonts w:ascii="Arial" w:hAnsi="Arial" w:cs="Arial"/>
          <w:b/>
          <w:bCs/>
        </w:rPr>
        <w:t xml:space="preserve"> 202</w:t>
      </w:r>
      <w:r w:rsidR="0072260A" w:rsidRPr="00A30B0F">
        <w:rPr>
          <w:rFonts w:ascii="Arial" w:hAnsi="Arial" w:cs="Arial"/>
          <w:b/>
          <w:bCs/>
        </w:rPr>
        <w:t>4</w:t>
      </w:r>
    </w:p>
    <w:p w:rsidR="007D624A" w:rsidRPr="00A30B0F" w:rsidRDefault="007D624A" w:rsidP="00380404">
      <w:pPr>
        <w:widowControl/>
        <w:rPr>
          <w:rFonts w:ascii="Arial" w:hAnsi="Arial" w:cs="Arial"/>
        </w:rPr>
      </w:pPr>
    </w:p>
    <w:p w:rsidR="004B2A62" w:rsidRPr="00A30B0F" w:rsidRDefault="00BE2E6F" w:rsidP="00380404">
      <w:pPr>
        <w:rPr>
          <w:rFonts w:ascii="Arial" w:hAnsi="Arial" w:cs="Arial"/>
        </w:rPr>
      </w:pPr>
      <w:r w:rsidRPr="00A30B0F">
        <w:rPr>
          <w:rStyle w:val="Strong"/>
          <w:rFonts w:ascii="Arial" w:hAnsi="Arial" w:cs="Arial"/>
          <w:sz w:val="24"/>
        </w:rPr>
        <w:t>EMPLOYMENT POLICY</w:t>
      </w:r>
      <w:r w:rsidR="00C61B94" w:rsidRPr="00A30B0F">
        <w:rPr>
          <w:rStyle w:val="Strong"/>
          <w:rFonts w:ascii="Arial" w:hAnsi="Arial" w:cs="Arial"/>
          <w:sz w:val="24"/>
        </w:rPr>
        <w:t>:</w:t>
      </w:r>
      <w:r w:rsidR="00BD4A8C" w:rsidRPr="00A30B0F">
        <w:rPr>
          <w:rFonts w:ascii="Arial" w:hAnsi="Arial" w:cs="Arial"/>
        </w:rPr>
        <w:t xml:space="preserve"> </w:t>
      </w:r>
      <w:r w:rsidR="00EA2FC3" w:rsidRPr="00A30B0F">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A30B0F">
          <w:rPr>
            <w:rStyle w:val="Hyperlink"/>
            <w:rFonts w:ascii="Arial" w:hAnsi="Arial" w:cs="Arial"/>
            <w:color w:val="auto"/>
            <w:shd w:val="clear" w:color="auto" w:fill="FFFFFF"/>
          </w:rPr>
          <w:t>(404) 679-4500</w:t>
        </w:r>
      </w:hyperlink>
      <w:r w:rsidR="00EA2FC3" w:rsidRPr="00A30B0F">
        <w:rPr>
          <w:rFonts w:ascii="Arial" w:hAnsi="Arial" w:cs="Arial"/>
          <w:shd w:val="clear" w:color="auto" w:fill="FFFFFF"/>
        </w:rPr>
        <w:t>, or by using information available on SACSCOC’s website (</w:t>
      </w:r>
      <w:hyperlink r:id="rId10" w:history="1">
        <w:r w:rsidR="00EA2FC3" w:rsidRPr="00A30B0F">
          <w:rPr>
            <w:rStyle w:val="Hyperlink"/>
            <w:rFonts w:ascii="Arial" w:hAnsi="Arial" w:cs="Arial"/>
            <w:color w:val="auto"/>
            <w:shd w:val="clear" w:color="auto" w:fill="FFFFFF"/>
          </w:rPr>
          <w:t>www.sacscoc.org</w:t>
        </w:r>
      </w:hyperlink>
      <w:r w:rsidR="00EA2FC3" w:rsidRPr="00A30B0F">
        <w:rPr>
          <w:rFonts w:ascii="Arial" w:hAnsi="Arial" w:cs="Arial"/>
          <w:shd w:val="clear" w:color="auto" w:fill="FFFFFF"/>
        </w:rPr>
        <w:t>).</w:t>
      </w:r>
    </w:p>
    <w:p w:rsidR="004B2A62" w:rsidRPr="00A30B0F" w:rsidRDefault="004B2A62" w:rsidP="00380404">
      <w:pPr>
        <w:rPr>
          <w:rFonts w:ascii="Arial" w:hAnsi="Arial" w:cs="Arial"/>
          <w:iCs/>
        </w:rPr>
      </w:pPr>
    </w:p>
    <w:p w:rsidR="00F81B56" w:rsidRPr="00A30B0F" w:rsidRDefault="004B2A62" w:rsidP="00380404">
      <w:pPr>
        <w:pStyle w:val="ListParagraph"/>
        <w:spacing w:after="200" w:line="276" w:lineRule="auto"/>
        <w:ind w:left="0"/>
        <w:contextualSpacing/>
        <w:rPr>
          <w:rFonts w:ascii="Arial" w:hAnsi="Arial" w:cs="Arial"/>
          <w:sz w:val="24"/>
          <w:szCs w:val="24"/>
          <w:shd w:val="clear" w:color="auto" w:fill="FFFFFF"/>
        </w:rPr>
      </w:pPr>
      <w:r w:rsidRPr="00A30B0F">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A30B0F">
          <w:rPr>
            <w:rStyle w:val="Hyperlink"/>
            <w:rFonts w:ascii="Arial" w:hAnsi="Arial" w:cs="Arial"/>
            <w:color w:val="auto"/>
            <w:sz w:val="24"/>
            <w:szCs w:val="24"/>
          </w:rPr>
          <w:t>SDWarrington@ChattahoocheeTech.edu</w:t>
        </w:r>
      </w:hyperlink>
      <w:r w:rsidRPr="00A30B0F">
        <w:rPr>
          <w:rFonts w:ascii="Arial" w:hAnsi="Arial" w:cs="Arial"/>
          <w:sz w:val="24"/>
          <w:szCs w:val="24"/>
        </w:rPr>
        <w:t>, and Chattahoochee Technical College Section 504 Coordinator, Caitlin Barton, 5198 Ross Road, Building A1320, Acworth, GA 30102, (770) 975-4099, or</w:t>
      </w:r>
      <w:r w:rsidRPr="00A30B0F">
        <w:rPr>
          <w:rStyle w:val="apple-converted-space"/>
          <w:rFonts w:ascii="Arial" w:hAnsi="Arial" w:cs="Arial"/>
          <w:sz w:val="24"/>
          <w:szCs w:val="24"/>
        </w:rPr>
        <w:t> </w:t>
      </w:r>
      <w:hyperlink r:id="rId12" w:history="1">
        <w:r w:rsidRPr="00A30B0F">
          <w:rPr>
            <w:rStyle w:val="Hyperlink"/>
            <w:rFonts w:ascii="Arial" w:hAnsi="Arial" w:cs="Arial"/>
            <w:color w:val="auto"/>
            <w:sz w:val="24"/>
            <w:szCs w:val="24"/>
          </w:rPr>
          <w:t>Caitlin.Barton@chattahoocheetech.edu</w:t>
        </w:r>
      </w:hyperlink>
      <w:r w:rsidRPr="00A30B0F">
        <w:rPr>
          <w:rFonts w:ascii="Arial" w:hAnsi="Arial" w:cs="Arial"/>
          <w:sz w:val="24"/>
          <w:szCs w:val="24"/>
        </w:rPr>
        <w:t>.</w:t>
      </w:r>
      <w:r w:rsidR="00E07815" w:rsidRPr="00A30B0F">
        <w:rPr>
          <w:rFonts w:ascii="Arial" w:hAnsi="Arial" w:cs="Arial"/>
          <w:sz w:val="24"/>
          <w:szCs w:val="24"/>
          <w:shd w:val="clear" w:color="auto" w:fill="FFFFFF"/>
        </w:rPr>
        <w:t xml:space="preserve"> </w:t>
      </w:r>
    </w:p>
    <w:p w:rsidR="00F81B56" w:rsidRPr="00A30B0F" w:rsidRDefault="00F81B56" w:rsidP="00F81B56">
      <w:pPr>
        <w:pStyle w:val="BodyText"/>
        <w:jc w:val="center"/>
        <w:rPr>
          <w:rFonts w:ascii="Arial" w:hAnsi="Arial" w:cs="Arial"/>
          <w:b/>
          <w:bCs/>
          <w:i/>
          <w:iCs/>
          <w:caps/>
          <w:szCs w:val="24"/>
        </w:rPr>
      </w:pPr>
      <w:r w:rsidRPr="00A30B0F">
        <w:rPr>
          <w:rFonts w:ascii="Arial" w:hAnsi="Arial" w:cs="Arial"/>
          <w:b/>
          <w:bCs/>
          <w:i/>
          <w:iCs/>
          <w:szCs w:val="24"/>
        </w:rPr>
        <w:lastRenderedPageBreak/>
        <w:t>A Unit of the Technical College System of Georgia</w:t>
      </w:r>
    </w:p>
    <w:p w:rsidR="00D90066" w:rsidRPr="00944538" w:rsidRDefault="00D90066" w:rsidP="008E2AAF">
      <w:pPr>
        <w:rPr>
          <w:rFonts w:ascii="Arial" w:hAnsi="Arial" w:cs="Arial"/>
          <w:b/>
        </w:rPr>
      </w:pPr>
    </w:p>
    <w:sectPr w:rsidR="00D90066" w:rsidRPr="00944538"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55" w:rsidRDefault="00120D55" w:rsidP="00B46B30">
      <w:r>
        <w:separator/>
      </w:r>
    </w:p>
  </w:endnote>
  <w:endnote w:type="continuationSeparator" w:id="0">
    <w:p w:rsidR="00120D55" w:rsidRDefault="00120D55"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55" w:rsidRDefault="00120D55" w:rsidP="00B46B30">
      <w:r>
        <w:separator/>
      </w:r>
    </w:p>
  </w:footnote>
  <w:footnote w:type="continuationSeparator" w:id="0">
    <w:p w:rsidR="00120D55" w:rsidRDefault="00120D55"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182"/>
    <w:multiLevelType w:val="hybridMultilevel"/>
    <w:tmpl w:val="480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94F5E"/>
    <w:multiLevelType w:val="hybridMultilevel"/>
    <w:tmpl w:val="32F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B46FB"/>
    <w:multiLevelType w:val="hybridMultilevel"/>
    <w:tmpl w:val="9F7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E5AA9"/>
    <w:multiLevelType w:val="hybridMultilevel"/>
    <w:tmpl w:val="D08AD0A0"/>
    <w:lvl w:ilvl="0" w:tplc="04090001">
      <w:start w:val="1"/>
      <w:numFmt w:val="bullet"/>
      <w:lvlText w:val=""/>
      <w:lvlJc w:val="left"/>
      <w:pPr>
        <w:ind w:left="720" w:hanging="360"/>
      </w:pPr>
      <w:rPr>
        <w:rFonts w:ascii="Symbol" w:hAnsi="Symbol" w:hint="default"/>
      </w:rPr>
    </w:lvl>
    <w:lvl w:ilvl="1" w:tplc="2A8EEDB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83742"/>
    <w:rsid w:val="00094F85"/>
    <w:rsid w:val="0009778C"/>
    <w:rsid w:val="000C49BA"/>
    <w:rsid w:val="000D4F86"/>
    <w:rsid w:val="00120D55"/>
    <w:rsid w:val="0013490B"/>
    <w:rsid w:val="001761F4"/>
    <w:rsid w:val="001821E3"/>
    <w:rsid w:val="0018285C"/>
    <w:rsid w:val="00183750"/>
    <w:rsid w:val="001A39AE"/>
    <w:rsid w:val="001B4C78"/>
    <w:rsid w:val="0020038E"/>
    <w:rsid w:val="00204DAD"/>
    <w:rsid w:val="00211A64"/>
    <w:rsid w:val="00214411"/>
    <w:rsid w:val="00217356"/>
    <w:rsid w:val="002217EF"/>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80404"/>
    <w:rsid w:val="003B351E"/>
    <w:rsid w:val="003B643F"/>
    <w:rsid w:val="003C3D24"/>
    <w:rsid w:val="003F3EA2"/>
    <w:rsid w:val="0041580D"/>
    <w:rsid w:val="00427F97"/>
    <w:rsid w:val="00436C78"/>
    <w:rsid w:val="00447337"/>
    <w:rsid w:val="00453B0A"/>
    <w:rsid w:val="004718D2"/>
    <w:rsid w:val="0047205A"/>
    <w:rsid w:val="00472810"/>
    <w:rsid w:val="00477825"/>
    <w:rsid w:val="00480E6D"/>
    <w:rsid w:val="00487C63"/>
    <w:rsid w:val="004B2A62"/>
    <w:rsid w:val="004B48BF"/>
    <w:rsid w:val="004D4766"/>
    <w:rsid w:val="00503ABC"/>
    <w:rsid w:val="00514B58"/>
    <w:rsid w:val="00530DBC"/>
    <w:rsid w:val="0053391D"/>
    <w:rsid w:val="00554299"/>
    <w:rsid w:val="005569D4"/>
    <w:rsid w:val="00563D60"/>
    <w:rsid w:val="00563ED8"/>
    <w:rsid w:val="00567BFE"/>
    <w:rsid w:val="00582488"/>
    <w:rsid w:val="00584E72"/>
    <w:rsid w:val="00591003"/>
    <w:rsid w:val="005972AB"/>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260A"/>
    <w:rsid w:val="007239DF"/>
    <w:rsid w:val="0073305D"/>
    <w:rsid w:val="00734D1E"/>
    <w:rsid w:val="00767ADB"/>
    <w:rsid w:val="00786232"/>
    <w:rsid w:val="007A49C1"/>
    <w:rsid w:val="007D040C"/>
    <w:rsid w:val="007D185F"/>
    <w:rsid w:val="007D624A"/>
    <w:rsid w:val="00834985"/>
    <w:rsid w:val="0085361E"/>
    <w:rsid w:val="00884BFC"/>
    <w:rsid w:val="0088678B"/>
    <w:rsid w:val="008C19AD"/>
    <w:rsid w:val="008E2AAF"/>
    <w:rsid w:val="008F1B23"/>
    <w:rsid w:val="009262E9"/>
    <w:rsid w:val="0093248A"/>
    <w:rsid w:val="00944538"/>
    <w:rsid w:val="00944A7E"/>
    <w:rsid w:val="00947269"/>
    <w:rsid w:val="00963F0F"/>
    <w:rsid w:val="009667E1"/>
    <w:rsid w:val="00974128"/>
    <w:rsid w:val="00986185"/>
    <w:rsid w:val="00987700"/>
    <w:rsid w:val="009A2024"/>
    <w:rsid w:val="009B3A3E"/>
    <w:rsid w:val="009F3C15"/>
    <w:rsid w:val="00A03617"/>
    <w:rsid w:val="00A25378"/>
    <w:rsid w:val="00A30B0F"/>
    <w:rsid w:val="00A62FEA"/>
    <w:rsid w:val="00A7716F"/>
    <w:rsid w:val="00A90313"/>
    <w:rsid w:val="00AC3D8F"/>
    <w:rsid w:val="00AD1963"/>
    <w:rsid w:val="00AD76B6"/>
    <w:rsid w:val="00AE1BD6"/>
    <w:rsid w:val="00AF7547"/>
    <w:rsid w:val="00B06220"/>
    <w:rsid w:val="00B12ED0"/>
    <w:rsid w:val="00B242BD"/>
    <w:rsid w:val="00B403B1"/>
    <w:rsid w:val="00B46B30"/>
    <w:rsid w:val="00B5216D"/>
    <w:rsid w:val="00B6794A"/>
    <w:rsid w:val="00B706DB"/>
    <w:rsid w:val="00B7098A"/>
    <w:rsid w:val="00B72F6A"/>
    <w:rsid w:val="00B75DD7"/>
    <w:rsid w:val="00B94DD8"/>
    <w:rsid w:val="00BA23C9"/>
    <w:rsid w:val="00BA3BB1"/>
    <w:rsid w:val="00BA6FCC"/>
    <w:rsid w:val="00BC73A9"/>
    <w:rsid w:val="00BD4A8C"/>
    <w:rsid w:val="00BE0DCA"/>
    <w:rsid w:val="00BE2E6F"/>
    <w:rsid w:val="00BE7888"/>
    <w:rsid w:val="00BF2756"/>
    <w:rsid w:val="00C01E36"/>
    <w:rsid w:val="00C168A7"/>
    <w:rsid w:val="00C22579"/>
    <w:rsid w:val="00C41CCB"/>
    <w:rsid w:val="00C61B94"/>
    <w:rsid w:val="00C62694"/>
    <w:rsid w:val="00C8229F"/>
    <w:rsid w:val="00C8299A"/>
    <w:rsid w:val="00C87808"/>
    <w:rsid w:val="00CA3ACC"/>
    <w:rsid w:val="00CA4F2C"/>
    <w:rsid w:val="00CA7F58"/>
    <w:rsid w:val="00CB092D"/>
    <w:rsid w:val="00CD66C8"/>
    <w:rsid w:val="00CE67D0"/>
    <w:rsid w:val="00D26D85"/>
    <w:rsid w:val="00D32D95"/>
    <w:rsid w:val="00D56504"/>
    <w:rsid w:val="00D606BE"/>
    <w:rsid w:val="00D634AB"/>
    <w:rsid w:val="00D76626"/>
    <w:rsid w:val="00D90066"/>
    <w:rsid w:val="00DE6D35"/>
    <w:rsid w:val="00E07815"/>
    <w:rsid w:val="00E07E6A"/>
    <w:rsid w:val="00E1192C"/>
    <w:rsid w:val="00E24BED"/>
    <w:rsid w:val="00E519BC"/>
    <w:rsid w:val="00E872BC"/>
    <w:rsid w:val="00EA0BFC"/>
    <w:rsid w:val="00EA2FC3"/>
    <w:rsid w:val="00EA595F"/>
    <w:rsid w:val="00EB5085"/>
    <w:rsid w:val="00EB6934"/>
    <w:rsid w:val="00EB7A52"/>
    <w:rsid w:val="00EC08B2"/>
    <w:rsid w:val="00EC327D"/>
    <w:rsid w:val="00F33D4B"/>
    <w:rsid w:val="00F42BA3"/>
    <w:rsid w:val="00F63CAA"/>
    <w:rsid w:val="00F65D6B"/>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E144A"/>
  <w15:chartTrackingRefBased/>
  <w15:docId w15:val="{1B74ED4D-6FA3-49B8-9B81-520975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34A5-CBCA-431D-833C-7D647457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6739</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Sarah Siler</cp:lastModifiedBy>
  <cp:revision>8</cp:revision>
  <cp:lastPrinted>2015-09-03T17:14:00Z</cp:lastPrinted>
  <dcterms:created xsi:type="dcterms:W3CDTF">2024-05-28T20:12:00Z</dcterms:created>
  <dcterms:modified xsi:type="dcterms:W3CDTF">2024-06-20T21:27:00Z</dcterms:modified>
</cp:coreProperties>
</file>