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13414" w:rsidRPr="002F2D6F" w:rsidRDefault="00313414" w:rsidP="00313414">
      <w:pPr>
        <w:widowControl/>
        <w:jc w:val="center"/>
        <w:rPr>
          <w:rFonts w:ascii="Arial" w:hAnsi="Arial" w:cs="Arial"/>
          <w:b/>
          <w:bCs/>
          <w:sz w:val="24"/>
        </w:rPr>
      </w:pPr>
      <w:r w:rsidRPr="002F2D6F">
        <w:rPr>
          <w:rFonts w:ascii="Arial" w:hAnsi="Arial" w:cs="Arial"/>
          <w:b/>
          <w:bCs/>
          <w:sz w:val="24"/>
        </w:rPr>
        <w:t>POSITION ANNOUNCEMENT</w:t>
      </w:r>
    </w:p>
    <w:p w:rsidR="00265756" w:rsidRPr="002F2D6F" w:rsidRDefault="00265756" w:rsidP="00265756">
      <w:pPr>
        <w:widowControl/>
        <w:jc w:val="center"/>
        <w:rPr>
          <w:rFonts w:ascii="Arial" w:hAnsi="Arial" w:cs="Arial"/>
          <w:b/>
          <w:bCs/>
          <w:sz w:val="24"/>
        </w:rPr>
      </w:pPr>
    </w:p>
    <w:p w:rsidR="00313414" w:rsidRPr="002F2D6F" w:rsidRDefault="00313414" w:rsidP="00313414">
      <w:pPr>
        <w:widowControl/>
        <w:jc w:val="center"/>
        <w:rPr>
          <w:rFonts w:ascii="Arial" w:hAnsi="Arial" w:cs="Arial"/>
          <w:b/>
          <w:bCs/>
          <w:sz w:val="24"/>
        </w:rPr>
      </w:pPr>
    </w:p>
    <w:p w:rsidR="00313414" w:rsidRPr="002F2D6F" w:rsidRDefault="00313414" w:rsidP="00313414">
      <w:pPr>
        <w:widowControl/>
        <w:rPr>
          <w:rFonts w:ascii="Arial" w:hAnsi="Arial" w:cs="Arial"/>
          <w:b/>
          <w:sz w:val="24"/>
        </w:rPr>
      </w:pPr>
      <w:r w:rsidRPr="002F2D6F">
        <w:rPr>
          <w:rFonts w:ascii="Arial" w:hAnsi="Arial" w:cs="Arial"/>
          <w:b/>
          <w:bCs/>
          <w:sz w:val="24"/>
        </w:rPr>
        <w:t>POSITION:</w:t>
      </w:r>
      <w:r w:rsidRPr="002F2D6F">
        <w:rPr>
          <w:rFonts w:ascii="Arial" w:hAnsi="Arial" w:cs="Arial"/>
          <w:sz w:val="24"/>
        </w:rPr>
        <w:t xml:space="preserve"> Associate Degree Nursing, Program Director </w:t>
      </w:r>
      <w:r w:rsidR="00902B8C" w:rsidRPr="002F2D6F">
        <w:rPr>
          <w:rFonts w:ascii="Arial" w:hAnsi="Arial" w:cs="Arial"/>
          <w:sz w:val="24"/>
        </w:rPr>
        <w:t>–</w:t>
      </w:r>
      <w:r w:rsidRPr="002F2D6F">
        <w:rPr>
          <w:rFonts w:ascii="Arial" w:hAnsi="Arial" w:cs="Arial"/>
          <w:sz w:val="24"/>
        </w:rPr>
        <w:t xml:space="preserve"> </w:t>
      </w:r>
      <w:r w:rsidR="00902B8C" w:rsidRPr="002F2D6F">
        <w:rPr>
          <w:rFonts w:ascii="Arial" w:hAnsi="Arial" w:cs="Arial"/>
          <w:b/>
          <w:sz w:val="24"/>
        </w:rPr>
        <w:t>(</w:t>
      </w:r>
      <w:r w:rsidRPr="002F2D6F">
        <w:rPr>
          <w:rFonts w:ascii="Arial" w:hAnsi="Arial" w:cs="Arial"/>
          <w:b/>
          <w:sz w:val="24"/>
        </w:rPr>
        <w:t>Paulding</w:t>
      </w:r>
      <w:r w:rsidR="00902B8C" w:rsidRPr="002F2D6F">
        <w:rPr>
          <w:rFonts w:ascii="Arial" w:hAnsi="Arial" w:cs="Arial"/>
          <w:b/>
          <w:sz w:val="24"/>
        </w:rPr>
        <w:t xml:space="preserve"> Campus)</w:t>
      </w:r>
    </w:p>
    <w:p w:rsidR="00313414" w:rsidRPr="002F2D6F" w:rsidRDefault="00313414" w:rsidP="00313414">
      <w:pPr>
        <w:spacing w:before="100" w:beforeAutospacing="1" w:after="100" w:afterAutospacing="1"/>
        <w:rPr>
          <w:rFonts w:ascii="Arial" w:hAnsi="Arial" w:cs="Arial"/>
          <w:b/>
          <w:bCs/>
          <w:sz w:val="24"/>
        </w:rPr>
      </w:pPr>
      <w:r w:rsidRPr="002F2D6F">
        <w:rPr>
          <w:rFonts w:ascii="Arial" w:hAnsi="Arial" w:cs="Arial"/>
          <w:b/>
          <w:bCs/>
          <w:sz w:val="24"/>
        </w:rPr>
        <w:t>POSITION DESCRIPTION</w:t>
      </w:r>
      <w:r w:rsidRPr="002F2D6F">
        <w:rPr>
          <w:rFonts w:ascii="Arial" w:hAnsi="Arial" w:cs="Arial"/>
          <w:sz w:val="24"/>
        </w:rPr>
        <w:t xml:space="preserve">: </w:t>
      </w:r>
      <w:r w:rsidR="009B751A" w:rsidRPr="002F2D6F">
        <w:rPr>
          <w:rFonts w:ascii="Arial" w:hAnsi="Arial" w:cs="Arial"/>
          <w:sz w:val="24"/>
        </w:rPr>
        <w:t xml:space="preserve">Under supervision of the Dean of the School of Nursing this position is responsible for performing all aspects of instruction for program. The program director is a licensed Registered Professional Nurse who leads the Associate of Science in Nursing education program in the development of graduates eligible for licensure and demonstrates an understanding of education and contemporary clinical practice appropriate for leadership in professional Nursing education. The ASN program director manages the following components of the program: planning, evaluation, maintaining program approval and accreditation, student enrollment, program curriculum, faculty selection and development, fiscal resources, physical resources, and development of professional relationships with healthcare partners. </w:t>
      </w:r>
    </w:p>
    <w:p w:rsidR="00313414" w:rsidRPr="002F2D6F" w:rsidRDefault="00313414" w:rsidP="00313414">
      <w:pPr>
        <w:widowControl/>
        <w:rPr>
          <w:rFonts w:ascii="Arial" w:hAnsi="Arial" w:cs="Arial"/>
          <w:sz w:val="24"/>
        </w:rPr>
      </w:pPr>
      <w:r w:rsidRPr="002F2D6F">
        <w:rPr>
          <w:rFonts w:ascii="Arial" w:hAnsi="Arial" w:cs="Arial"/>
          <w:b/>
          <w:bCs/>
          <w:sz w:val="24"/>
        </w:rPr>
        <w:t>MINIMUM QUALIFICATIONS:</w:t>
      </w:r>
      <w:r w:rsidRPr="002F2D6F">
        <w:rPr>
          <w:rFonts w:ascii="Arial" w:hAnsi="Arial" w:cs="Arial"/>
          <w:sz w:val="24"/>
        </w:rPr>
        <w:t xml:space="preserve"> </w:t>
      </w:r>
    </w:p>
    <w:p w:rsidR="00313414" w:rsidRPr="002F2D6F" w:rsidRDefault="00313414" w:rsidP="00313414">
      <w:pPr>
        <w:pStyle w:val="NoSpacing"/>
        <w:widowControl/>
        <w:numPr>
          <w:ilvl w:val="0"/>
          <w:numId w:val="1"/>
        </w:numPr>
        <w:rPr>
          <w:rFonts w:ascii="Arial" w:hAnsi="Arial" w:cs="Arial"/>
          <w:sz w:val="24"/>
        </w:rPr>
      </w:pPr>
      <w:r w:rsidRPr="002F2D6F">
        <w:rPr>
          <w:rFonts w:ascii="Arial" w:hAnsi="Arial" w:cs="Arial"/>
          <w:sz w:val="24"/>
        </w:rPr>
        <w:t>Current Georgia RN Licensure.</w:t>
      </w:r>
    </w:p>
    <w:p w:rsidR="00313414" w:rsidRPr="002F2D6F" w:rsidRDefault="00313414" w:rsidP="00313414">
      <w:pPr>
        <w:pStyle w:val="NoSpacing"/>
        <w:widowControl/>
        <w:numPr>
          <w:ilvl w:val="0"/>
          <w:numId w:val="1"/>
        </w:numPr>
        <w:rPr>
          <w:rFonts w:ascii="Arial" w:hAnsi="Arial" w:cs="Arial"/>
          <w:sz w:val="24"/>
        </w:rPr>
      </w:pPr>
      <w:r w:rsidRPr="002F2D6F">
        <w:rPr>
          <w:rFonts w:ascii="Arial" w:hAnsi="Arial" w:cs="Arial"/>
          <w:sz w:val="24"/>
        </w:rPr>
        <w:t>Master’s Degree in Nursing from a regionally accredited institution.</w:t>
      </w:r>
    </w:p>
    <w:p w:rsidR="0075034F" w:rsidRPr="002F2D6F" w:rsidRDefault="00313414" w:rsidP="00313414">
      <w:pPr>
        <w:pStyle w:val="ListParagraph"/>
        <w:widowControl/>
        <w:numPr>
          <w:ilvl w:val="0"/>
          <w:numId w:val="1"/>
        </w:numPr>
        <w:rPr>
          <w:rFonts w:ascii="Arial" w:hAnsi="Arial" w:cs="Arial"/>
          <w:sz w:val="24"/>
        </w:rPr>
      </w:pPr>
      <w:r w:rsidRPr="002F2D6F">
        <w:rPr>
          <w:rFonts w:ascii="Arial" w:hAnsi="Arial" w:cs="Arial"/>
          <w:sz w:val="24"/>
        </w:rPr>
        <w:t>At least three (3) years of teaching experience in a nursing education program leading to initial registered nurse licensure</w:t>
      </w:r>
      <w:r w:rsidR="009B751A" w:rsidRPr="002F2D6F">
        <w:rPr>
          <w:rFonts w:ascii="Arial" w:hAnsi="Arial" w:cs="Arial"/>
          <w:sz w:val="24"/>
        </w:rPr>
        <w:t xml:space="preserve">. Faculty must be credentialed to satisfy all regulatory agencies and appropriate accrediting bodies for the courses assigned. </w:t>
      </w:r>
    </w:p>
    <w:p w:rsidR="00313414" w:rsidRPr="002F2D6F" w:rsidRDefault="00313414" w:rsidP="00313414">
      <w:pPr>
        <w:pStyle w:val="ListParagraph"/>
        <w:widowControl/>
        <w:numPr>
          <w:ilvl w:val="0"/>
          <w:numId w:val="1"/>
        </w:numPr>
        <w:rPr>
          <w:rFonts w:ascii="Arial" w:hAnsi="Arial" w:cs="Arial"/>
          <w:sz w:val="24"/>
        </w:rPr>
      </w:pPr>
      <w:r w:rsidRPr="002F2D6F">
        <w:rPr>
          <w:rFonts w:ascii="Arial" w:hAnsi="Arial" w:cs="Arial"/>
          <w:sz w:val="24"/>
        </w:rPr>
        <w:t xml:space="preserve"> </w:t>
      </w:r>
      <w:r w:rsidR="0075034F" w:rsidRPr="002F2D6F">
        <w:rPr>
          <w:rFonts w:ascii="Arial" w:hAnsi="Arial" w:cs="Arial"/>
          <w:sz w:val="24"/>
        </w:rPr>
        <w:t>Current American Heart Association (AHA) Healthcare Provider CPR certification.</w:t>
      </w:r>
    </w:p>
    <w:p w:rsidR="00313414" w:rsidRPr="002F2D6F" w:rsidRDefault="00313414" w:rsidP="00313414">
      <w:pPr>
        <w:pStyle w:val="NoSpacing"/>
        <w:widowControl/>
        <w:ind w:left="720"/>
        <w:rPr>
          <w:rFonts w:ascii="Arial" w:hAnsi="Arial" w:cs="Arial"/>
          <w:sz w:val="24"/>
        </w:rPr>
      </w:pPr>
    </w:p>
    <w:p w:rsidR="00313414" w:rsidRPr="002F2D6F" w:rsidRDefault="00313414" w:rsidP="00313414">
      <w:pPr>
        <w:widowControl/>
        <w:rPr>
          <w:rFonts w:ascii="Arial" w:hAnsi="Arial" w:cs="Arial"/>
          <w:sz w:val="24"/>
        </w:rPr>
      </w:pPr>
      <w:r w:rsidRPr="002F2D6F">
        <w:rPr>
          <w:rFonts w:ascii="Arial" w:hAnsi="Arial" w:cs="Arial"/>
          <w:b/>
          <w:sz w:val="24"/>
        </w:rPr>
        <w:t>PREFERRED QUALIFICATIONS:</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Previous experience as a Nursing Program Director.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Three (3) years prior nursing experience in an educational setting as a medical surgical or mental health registered nurse/or medical-surgical unit in a hospital setting.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Ability to teach in the classroom and multiple clinical settings including but not limited to medical/surgical, mental health, OB/Peds</w:t>
      </w:r>
      <w:r w:rsidR="0029110D">
        <w:rPr>
          <w:rFonts w:ascii="Arial" w:hAnsi="Arial" w:cs="Arial"/>
          <w:sz w:val="24"/>
        </w:rPr>
        <w:t>,</w:t>
      </w:r>
      <w:r w:rsidRPr="002F2D6F">
        <w:rPr>
          <w:rFonts w:ascii="Arial" w:hAnsi="Arial" w:cs="Arial"/>
          <w:sz w:val="24"/>
        </w:rPr>
        <w:t xml:space="preserve"> and transitions to practice.</w:t>
      </w:r>
      <w:r w:rsidR="002F2D6F" w:rsidRPr="002F2D6F">
        <w:rPr>
          <w:rFonts w:ascii="Arial" w:hAnsi="Arial" w:cs="Arial"/>
          <w:sz w:val="24"/>
        </w:rPr>
        <w:t xml:space="preserve"> </w:t>
      </w:r>
      <w:r w:rsidRPr="002F2D6F">
        <w:rPr>
          <w:rFonts w:ascii="Arial" w:hAnsi="Arial" w:cs="Arial"/>
          <w:sz w:val="24"/>
        </w:rPr>
        <w:t xml:space="preserve">Experience in nursing simulation and simulation technology &amp; lab management.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Prior teaching experience in a college-setting, post-secondary</w:t>
      </w:r>
      <w:r w:rsidR="0029110D">
        <w:rPr>
          <w:rFonts w:ascii="Arial" w:hAnsi="Arial" w:cs="Arial"/>
          <w:sz w:val="24"/>
        </w:rPr>
        <w:t>,</w:t>
      </w:r>
      <w:r w:rsidRPr="002F2D6F">
        <w:rPr>
          <w:rFonts w:ascii="Arial" w:hAnsi="Arial" w:cs="Arial"/>
          <w:sz w:val="24"/>
        </w:rPr>
        <w:t xml:space="preserve"> or technical education setting is required, including experience with curriculum design and development, student evaluation, and outcome assessment as well as teaching in both the classroom and clinical settings.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Have experience with ACEN Accreditation processes and Georgia Board of Nursing Approval Rules &amp; Regulations specific to nursing education.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Teaching experience in the academic and clinical environment.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Proficient in written and oral communication. Demonstrated occupational competency. Must be computer literate with the ability to use standard software programs.  Proficiency and expertise within the TCSG system and familiarity with nursing KMS standards. </w:t>
      </w:r>
    </w:p>
    <w:p w:rsidR="009B751A" w:rsidRPr="002F2D6F" w:rsidRDefault="009B751A" w:rsidP="009B751A">
      <w:pPr>
        <w:pStyle w:val="ListParagraph"/>
        <w:widowControl/>
        <w:numPr>
          <w:ilvl w:val="0"/>
          <w:numId w:val="3"/>
        </w:numPr>
        <w:rPr>
          <w:rFonts w:ascii="Arial" w:hAnsi="Arial" w:cs="Arial"/>
          <w:sz w:val="24"/>
        </w:rPr>
      </w:pPr>
      <w:r w:rsidRPr="002F2D6F">
        <w:rPr>
          <w:rFonts w:ascii="Arial" w:hAnsi="Arial" w:cs="Arial"/>
          <w:sz w:val="24"/>
        </w:rPr>
        <w:t xml:space="preserve">Demonstrated flexibility with a diverse student population and learning styles; demonstrated experience with various teaching strategies, including advanced instructional technologies.  </w:t>
      </w:r>
    </w:p>
    <w:p w:rsidR="002F2D6F" w:rsidRDefault="009B751A" w:rsidP="002F2D6F">
      <w:pPr>
        <w:pStyle w:val="ListParagraph"/>
        <w:widowControl/>
        <w:numPr>
          <w:ilvl w:val="0"/>
          <w:numId w:val="3"/>
        </w:numPr>
        <w:rPr>
          <w:rFonts w:ascii="Arial" w:hAnsi="Arial" w:cs="Arial"/>
          <w:sz w:val="24"/>
        </w:rPr>
      </w:pPr>
      <w:r w:rsidRPr="002F2D6F">
        <w:rPr>
          <w:rFonts w:ascii="Arial" w:hAnsi="Arial" w:cs="Arial"/>
          <w:sz w:val="24"/>
        </w:rPr>
        <w:t>Demonstrated ability to collaborate and work effectively with faculty, staff, students, and the community.</w:t>
      </w:r>
    </w:p>
    <w:p w:rsidR="002F2D6F" w:rsidRDefault="002F2D6F" w:rsidP="002F2D6F">
      <w:pPr>
        <w:widowControl/>
        <w:rPr>
          <w:rFonts w:ascii="Arial" w:hAnsi="Arial" w:cs="Arial"/>
          <w:b/>
          <w:sz w:val="24"/>
        </w:rPr>
      </w:pPr>
    </w:p>
    <w:p w:rsidR="00313414" w:rsidRPr="002F2D6F" w:rsidRDefault="002F2D6F" w:rsidP="002F2D6F">
      <w:pPr>
        <w:widowControl/>
        <w:rPr>
          <w:rFonts w:ascii="Arial" w:hAnsi="Arial" w:cs="Arial"/>
          <w:sz w:val="24"/>
        </w:rPr>
      </w:pPr>
      <w:r w:rsidRPr="002F2D6F">
        <w:rPr>
          <w:rFonts w:ascii="Arial" w:hAnsi="Arial" w:cs="Arial"/>
          <w:b/>
          <w:sz w:val="24"/>
        </w:rPr>
        <w:t xml:space="preserve"> </w:t>
      </w:r>
      <w:r w:rsidR="00313414" w:rsidRPr="002F2D6F">
        <w:rPr>
          <w:rFonts w:ascii="Arial" w:hAnsi="Arial" w:cs="Arial"/>
          <w:b/>
          <w:sz w:val="24"/>
        </w:rPr>
        <w:t xml:space="preserve">SALARY/BENEFITS: </w:t>
      </w:r>
      <w:r w:rsidR="00313414" w:rsidRPr="002F2D6F">
        <w:rPr>
          <w:rFonts w:ascii="Arial" w:hAnsi="Arial" w:cs="Arial"/>
          <w:sz w:val="24"/>
        </w:rPr>
        <w:t>$</w:t>
      </w:r>
      <w:r w:rsidR="00902B8C" w:rsidRPr="002F2D6F">
        <w:rPr>
          <w:rFonts w:ascii="Arial" w:hAnsi="Arial" w:cs="Arial"/>
          <w:sz w:val="24"/>
        </w:rPr>
        <w:t>90</w:t>
      </w:r>
      <w:r w:rsidR="00313414" w:rsidRPr="002F2D6F">
        <w:rPr>
          <w:rFonts w:ascii="Arial" w:hAnsi="Arial" w:cs="Arial"/>
          <w:sz w:val="24"/>
        </w:rPr>
        <w:t>,</w:t>
      </w:r>
      <w:r w:rsidR="00715113" w:rsidRPr="002F2D6F">
        <w:rPr>
          <w:rFonts w:ascii="Arial" w:hAnsi="Arial" w:cs="Arial"/>
          <w:sz w:val="24"/>
        </w:rPr>
        <w:t>5</w:t>
      </w:r>
      <w:r w:rsidR="00313414" w:rsidRPr="002F2D6F">
        <w:rPr>
          <w:rFonts w:ascii="Arial" w:hAnsi="Arial" w:cs="Arial"/>
          <w:sz w:val="24"/>
        </w:rPr>
        <w:t>00.00 annual salary. Benefits include</w:t>
      </w:r>
      <w:bookmarkStart w:id="0" w:name="_GoBack"/>
      <w:bookmarkEnd w:id="0"/>
      <w:r w:rsidR="00313414" w:rsidRPr="002F2D6F">
        <w:rPr>
          <w:rFonts w:ascii="Arial" w:hAnsi="Arial" w:cs="Arial"/>
          <w:sz w:val="24"/>
        </w:rPr>
        <w:t xml:space="preserve"> paid holidays, annual leave, and the State of Georgia Flexible Benefits Program.  Please be aware that all Chattahoochee Technical College employees must be paid by DIRECT DEPOSIT unless exempted by the State Accounting Office based on “hardship” evidence provided by the employee.</w:t>
      </w:r>
    </w:p>
    <w:p w:rsidR="00313414" w:rsidRPr="002F2D6F" w:rsidRDefault="00313414" w:rsidP="00313414">
      <w:pPr>
        <w:widowControl/>
        <w:ind w:left="720"/>
        <w:rPr>
          <w:rFonts w:ascii="Arial" w:hAnsi="Arial" w:cs="Arial"/>
          <w:sz w:val="24"/>
        </w:rPr>
      </w:pPr>
    </w:p>
    <w:p w:rsidR="00313414" w:rsidRPr="002F2D6F" w:rsidRDefault="00313414" w:rsidP="00313414">
      <w:pPr>
        <w:pStyle w:val="NoSpacing"/>
        <w:rPr>
          <w:rFonts w:ascii="Arial" w:hAnsi="Arial" w:cs="Arial"/>
          <w:sz w:val="24"/>
        </w:rPr>
      </w:pPr>
      <w:r w:rsidRPr="002F2D6F">
        <w:rPr>
          <w:rFonts w:ascii="Arial" w:hAnsi="Arial" w:cs="Arial"/>
          <w:b/>
          <w:sz w:val="24"/>
        </w:rPr>
        <w:t xml:space="preserve">APPLICATION PROCEDURE:  </w:t>
      </w:r>
      <w:r w:rsidRPr="002F2D6F">
        <w:rPr>
          <w:rFonts w:ascii="Arial" w:hAnsi="Arial" w:cs="Arial"/>
          <w:sz w:val="24"/>
        </w:rPr>
        <w:t xml:space="preserve">APPLY ONLINE ONLY @ </w:t>
      </w:r>
      <w:hyperlink r:id="rId5" w:history="1">
        <w:r w:rsidRPr="002F2D6F">
          <w:rPr>
            <w:rStyle w:val="Hyperlink"/>
            <w:rFonts w:ascii="Arial" w:hAnsi="Arial" w:cs="Arial"/>
            <w:sz w:val="24"/>
          </w:rPr>
          <w:t>www.chattahoocheetech.edu</w:t>
        </w:r>
      </w:hyperlink>
      <w:r w:rsidRPr="002F2D6F">
        <w:rPr>
          <w:rFonts w:ascii="Arial" w:hAnsi="Arial" w:cs="Arial"/>
          <w:sz w:val="24"/>
        </w:rPr>
        <w:t xml:space="preserve"> and select “Contact Us” then “CTC Jobs.”  For a complete file, fill out an online application, upload cover letter, resume, transcripts and include three professional references’ contact information on the application. Before a candidate is hired, a pre-employment criminal background investigation, motor vehicle </w:t>
      </w:r>
      <w:r w:rsidRPr="002F2D6F">
        <w:rPr>
          <w:rFonts w:ascii="Arial" w:hAnsi="Arial" w:cs="Arial"/>
          <w:sz w:val="24"/>
        </w:rPr>
        <w:lastRenderedPageBreak/>
        <w:t>records check and employer/professional reference check will be conducted. Following screening, candidates may be asked to submit further documentation.</w:t>
      </w:r>
    </w:p>
    <w:p w:rsidR="00313414" w:rsidRPr="002F2D6F" w:rsidRDefault="00313414" w:rsidP="00313414">
      <w:pPr>
        <w:widowControl/>
        <w:autoSpaceDE/>
        <w:autoSpaceDN/>
        <w:adjustRightInd/>
        <w:rPr>
          <w:rFonts w:ascii="Arial" w:hAnsi="Arial" w:cs="Arial"/>
          <w:sz w:val="24"/>
        </w:rPr>
      </w:pPr>
    </w:p>
    <w:p w:rsidR="00313414" w:rsidRPr="002F2D6F" w:rsidRDefault="00313414" w:rsidP="00313414">
      <w:pPr>
        <w:widowControl/>
        <w:autoSpaceDE/>
        <w:autoSpaceDN/>
        <w:adjustRightInd/>
        <w:rPr>
          <w:rFonts w:ascii="Arial" w:hAnsi="Arial" w:cs="Arial"/>
          <w:sz w:val="24"/>
        </w:rPr>
      </w:pPr>
      <w:r w:rsidRPr="002F2D6F">
        <w:rPr>
          <w:rFonts w:ascii="Arial" w:hAnsi="Arial" w:cs="Arial"/>
          <w:b/>
          <w:bCs/>
          <w:sz w:val="24"/>
        </w:rPr>
        <w:t>RESPONSE DEADLINE:</w:t>
      </w:r>
      <w:r w:rsidRPr="002F2D6F">
        <w:rPr>
          <w:rFonts w:ascii="Arial" w:hAnsi="Arial" w:cs="Arial"/>
          <w:sz w:val="24"/>
        </w:rPr>
        <w:t xml:space="preserve"> Open until filled</w:t>
      </w:r>
    </w:p>
    <w:p w:rsidR="00313414" w:rsidRPr="002F2D6F" w:rsidRDefault="00313414" w:rsidP="00313414">
      <w:pPr>
        <w:widowControl/>
        <w:autoSpaceDE/>
        <w:autoSpaceDN/>
        <w:adjustRightInd/>
        <w:rPr>
          <w:rFonts w:ascii="Arial" w:hAnsi="Arial" w:cs="Arial"/>
          <w:sz w:val="24"/>
        </w:rPr>
      </w:pPr>
    </w:p>
    <w:p w:rsidR="00313414" w:rsidRPr="002F2D6F" w:rsidRDefault="00313414" w:rsidP="00313414">
      <w:pPr>
        <w:widowControl/>
        <w:rPr>
          <w:rFonts w:ascii="Arial" w:hAnsi="Arial" w:cs="Arial"/>
          <w:bCs/>
          <w:sz w:val="24"/>
        </w:rPr>
      </w:pPr>
      <w:r w:rsidRPr="002F2D6F">
        <w:rPr>
          <w:rFonts w:ascii="Arial" w:hAnsi="Arial" w:cs="Arial"/>
          <w:b/>
          <w:bCs/>
          <w:sz w:val="24"/>
        </w:rPr>
        <w:t xml:space="preserve">ANTICIPATED EMPLOYMENT DATE: </w:t>
      </w:r>
      <w:r w:rsidR="003E32C1" w:rsidRPr="002F2D6F">
        <w:rPr>
          <w:rFonts w:ascii="Arial" w:hAnsi="Arial" w:cs="Arial"/>
          <w:bCs/>
          <w:sz w:val="24"/>
        </w:rPr>
        <w:t>February 2025</w:t>
      </w:r>
    </w:p>
    <w:p w:rsidR="00313414" w:rsidRPr="002F2D6F" w:rsidRDefault="00313414" w:rsidP="00313414">
      <w:pPr>
        <w:widowControl/>
        <w:autoSpaceDE/>
        <w:autoSpaceDN/>
        <w:adjustRightInd/>
        <w:rPr>
          <w:rFonts w:ascii="Arial" w:hAnsi="Arial" w:cs="Arial"/>
          <w:sz w:val="24"/>
        </w:rPr>
      </w:pPr>
    </w:p>
    <w:p w:rsidR="00313414" w:rsidRPr="002F2D6F" w:rsidRDefault="00313414" w:rsidP="00715113">
      <w:pPr>
        <w:rPr>
          <w:rFonts w:ascii="Arial" w:hAnsi="Arial" w:cs="Arial"/>
          <w:iCs/>
          <w:sz w:val="24"/>
        </w:rPr>
      </w:pPr>
      <w:r w:rsidRPr="002F2D6F">
        <w:rPr>
          <w:rFonts w:ascii="Arial" w:hAnsi="Arial" w:cs="Arial"/>
          <w:b/>
          <w:bCs/>
          <w:iCs/>
          <w:sz w:val="24"/>
        </w:rPr>
        <w:t>EMPLOYMENT POLICY:</w:t>
      </w:r>
      <w:r w:rsidR="00715113" w:rsidRPr="002F2D6F">
        <w:rPr>
          <w:rFonts w:ascii="Arial" w:hAnsi="Arial" w:cs="Arial"/>
          <w:b/>
          <w:bCs/>
          <w:iCs/>
          <w:sz w:val="24"/>
        </w:rPr>
        <w:t xml:space="preserve"> </w:t>
      </w:r>
      <w:r w:rsidR="00715113" w:rsidRPr="002F2D6F">
        <w:rPr>
          <w:rFonts w:ascii="Arial" w:hAnsi="Arial" w:cs="Arial"/>
          <w:color w:val="444444"/>
          <w:sz w:val="24"/>
          <w:shd w:val="clear" w:color="auto" w:fill="FFFFFF"/>
        </w:rPr>
        <w:t>Chattahoochee Technical College is accredited by the Southern Association of Colleges and Schools Commission on Colleges (SACSCOC) to award associate degrees, diplomas, and certificates. Questions about the accreditation of Chattahoochee Technical College may be directed in writing to the Southern Association of Colleges and Schools Commission on Colleges at 1866 Southern Lane, Decatur, GA 30033-4097, by calling </w:t>
      </w:r>
      <w:hyperlink r:id="rId6" w:history="1">
        <w:r w:rsidR="00715113" w:rsidRPr="002F2D6F">
          <w:rPr>
            <w:rStyle w:val="Hyperlink"/>
            <w:rFonts w:ascii="Arial" w:hAnsi="Arial" w:cs="Arial"/>
            <w:color w:val="004F6D"/>
            <w:sz w:val="24"/>
            <w:shd w:val="clear" w:color="auto" w:fill="FFFFFF"/>
          </w:rPr>
          <w:t>(404) 679-4500</w:t>
        </w:r>
      </w:hyperlink>
      <w:r w:rsidR="00715113" w:rsidRPr="002F2D6F">
        <w:rPr>
          <w:rFonts w:ascii="Arial" w:hAnsi="Arial" w:cs="Arial"/>
          <w:color w:val="444444"/>
          <w:sz w:val="24"/>
          <w:shd w:val="clear" w:color="auto" w:fill="FFFFFF"/>
        </w:rPr>
        <w:t>, or by using information available on SACSCOC’s website (</w:t>
      </w:r>
      <w:hyperlink r:id="rId7" w:history="1">
        <w:r w:rsidR="00715113" w:rsidRPr="002F2D6F">
          <w:rPr>
            <w:rStyle w:val="Hyperlink"/>
            <w:rFonts w:ascii="Arial" w:hAnsi="Arial" w:cs="Arial"/>
            <w:color w:val="004F6D"/>
            <w:sz w:val="24"/>
            <w:shd w:val="clear" w:color="auto" w:fill="FFFFFF"/>
          </w:rPr>
          <w:t>www.sacscoc.org</w:t>
        </w:r>
      </w:hyperlink>
      <w:r w:rsidR="00715113" w:rsidRPr="002F2D6F">
        <w:rPr>
          <w:rFonts w:ascii="Arial" w:hAnsi="Arial" w:cs="Arial"/>
          <w:color w:val="444444"/>
          <w:sz w:val="24"/>
          <w:shd w:val="clear" w:color="auto" w:fill="FFFFFF"/>
        </w:rPr>
        <w:t xml:space="preserve">). </w:t>
      </w:r>
      <w:r w:rsidRPr="002F2D6F">
        <w:rPr>
          <w:rFonts w:ascii="Arial" w:hAnsi="Arial" w:cs="Arial"/>
          <w:i/>
          <w:sz w:val="24"/>
        </w:rPr>
        <w:t xml:space="preserve"> </w:t>
      </w:r>
      <w:r w:rsidRPr="002F2D6F">
        <w:rPr>
          <w:rFonts w:ascii="Arial" w:hAnsi="Arial" w:cs="Arial"/>
          <w:iCs/>
          <w:sz w:val="24"/>
        </w:rPr>
        <w:t>Questions related to admissions and the policies, programs, and practices of Chattahoochee Technical College should be directed to the College.</w:t>
      </w:r>
    </w:p>
    <w:p w:rsidR="00313414" w:rsidRPr="002F2D6F" w:rsidRDefault="00313414" w:rsidP="00313414">
      <w:pPr>
        <w:jc w:val="both"/>
        <w:rPr>
          <w:rFonts w:ascii="Arial" w:hAnsi="Arial" w:cs="Arial"/>
          <w:iCs/>
          <w:sz w:val="24"/>
        </w:rPr>
      </w:pPr>
    </w:p>
    <w:p w:rsidR="00313414" w:rsidRPr="002F2D6F" w:rsidRDefault="00313414" w:rsidP="00313414">
      <w:pPr>
        <w:pStyle w:val="BodyText"/>
        <w:rPr>
          <w:rFonts w:ascii="Arial" w:hAnsi="Arial" w:cs="Arial"/>
          <w:sz w:val="24"/>
          <w:szCs w:val="24"/>
        </w:rPr>
      </w:pPr>
      <w:r w:rsidRPr="002F2D6F">
        <w:rPr>
          <w:rFonts w:ascii="Arial" w:hAnsi="Arial" w:cs="Arial"/>
          <w:color w:val="444444"/>
          <w:sz w:val="24"/>
          <w:szCs w:val="24"/>
        </w:rPr>
        <w:t xml:space="preserve">As set forth in its student catalog, Chattahoochee Technical College does not discriminate on the basis of race, color, creed, national or ethnic origin, gender, religion, disability, age, political affiliation or belief, genetic information, veteran status, or citizenship status (except in those special circumstances permitted or mandated by law). The following person(s) has been designated to handle inquiries regarding the non-discrimination policies: Chattahoochee Technical College Title IX Coordinator, </w:t>
      </w:r>
      <w:r w:rsidRPr="002F2D6F">
        <w:rPr>
          <w:rFonts w:ascii="Arial" w:hAnsi="Arial" w:cs="Arial"/>
          <w:sz w:val="24"/>
          <w:szCs w:val="24"/>
        </w:rPr>
        <w:t xml:space="preserve">Shanequa “Nickkie” Warrington, Marietta Campus, 980 South Cobb Drive, Building C 1102B, Marietta, GA 30060, 770-975-4023, or </w:t>
      </w:r>
      <w:hyperlink r:id="rId8" w:history="1">
        <w:r w:rsidRPr="002F2D6F">
          <w:rPr>
            <w:rStyle w:val="Hyperlink"/>
            <w:rFonts w:ascii="Arial" w:hAnsi="Arial" w:cs="Arial"/>
            <w:sz w:val="24"/>
            <w:szCs w:val="24"/>
          </w:rPr>
          <w:t>SDWarrington@ChattahoocheeTech.edu</w:t>
        </w:r>
      </w:hyperlink>
      <w:r w:rsidRPr="002F2D6F">
        <w:rPr>
          <w:rFonts w:ascii="Arial" w:hAnsi="Arial" w:cs="Arial"/>
          <w:sz w:val="24"/>
          <w:szCs w:val="24"/>
        </w:rPr>
        <w:t xml:space="preserve">, </w:t>
      </w:r>
      <w:r w:rsidRPr="002F2D6F">
        <w:rPr>
          <w:rFonts w:ascii="Arial" w:hAnsi="Arial" w:cs="Arial"/>
          <w:color w:val="444444"/>
          <w:sz w:val="24"/>
          <w:szCs w:val="24"/>
        </w:rPr>
        <w:t>and Chattahoochee Technical College Section 504 Coordinator, Caitlin Barton, 5198 Ross Road, Building A1320, Acworth, GA 30102, (770) 975-4099, or</w:t>
      </w:r>
      <w:r w:rsidRPr="002F2D6F">
        <w:rPr>
          <w:rStyle w:val="apple-converted-space"/>
          <w:rFonts w:ascii="Arial" w:hAnsi="Arial" w:cs="Arial"/>
          <w:color w:val="444444"/>
          <w:sz w:val="24"/>
          <w:szCs w:val="24"/>
        </w:rPr>
        <w:t> </w:t>
      </w:r>
      <w:hyperlink r:id="rId9" w:history="1">
        <w:r w:rsidRPr="002F2D6F">
          <w:rPr>
            <w:rStyle w:val="Hyperlink"/>
            <w:rFonts w:ascii="Arial" w:hAnsi="Arial" w:cs="Arial"/>
            <w:sz w:val="24"/>
            <w:szCs w:val="24"/>
          </w:rPr>
          <w:t>Caitlin.Barton@chattahoocheetech.edu</w:t>
        </w:r>
      </w:hyperlink>
    </w:p>
    <w:p w:rsidR="00313414" w:rsidRPr="002F2D6F" w:rsidRDefault="00313414" w:rsidP="00313414">
      <w:pPr>
        <w:widowControl/>
        <w:autoSpaceDE/>
        <w:autoSpaceDN/>
        <w:adjustRightInd/>
        <w:rPr>
          <w:rFonts w:ascii="Arial" w:hAnsi="Arial" w:cs="Arial"/>
          <w:b/>
          <w:bCs/>
          <w:i/>
          <w:iCs/>
          <w:sz w:val="24"/>
        </w:rPr>
      </w:pPr>
    </w:p>
    <w:p w:rsidR="00313414" w:rsidRPr="002F2D6F" w:rsidRDefault="00313414" w:rsidP="00313414">
      <w:pPr>
        <w:widowControl/>
        <w:autoSpaceDE/>
        <w:autoSpaceDN/>
        <w:adjustRightInd/>
        <w:jc w:val="center"/>
        <w:rPr>
          <w:rFonts w:ascii="Arial" w:hAnsi="Arial" w:cs="Arial"/>
          <w:b/>
          <w:bCs/>
          <w:i/>
          <w:iCs/>
          <w:sz w:val="24"/>
        </w:rPr>
      </w:pPr>
      <w:r w:rsidRPr="002F2D6F">
        <w:rPr>
          <w:rFonts w:ascii="Arial" w:hAnsi="Arial" w:cs="Arial"/>
          <w:b/>
          <w:bCs/>
          <w:i/>
          <w:iCs/>
          <w:sz w:val="24"/>
        </w:rPr>
        <w:t>A Unit of the Technical College System of Georgia.</w:t>
      </w:r>
    </w:p>
    <w:p w:rsidR="00F952AD" w:rsidRPr="002F2D6F" w:rsidRDefault="00F952AD">
      <w:pPr>
        <w:rPr>
          <w:rFonts w:ascii="Arial" w:hAnsi="Arial" w:cs="Arial"/>
          <w:sz w:val="24"/>
        </w:rPr>
      </w:pPr>
    </w:p>
    <w:sectPr w:rsidR="00F952AD" w:rsidRPr="002F2D6F" w:rsidSect="00313414">
      <w:pgSz w:w="12240" w:h="15840"/>
      <w:pgMar w:top="245"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53790A"/>
    <w:multiLevelType w:val="hybridMultilevel"/>
    <w:tmpl w:val="6CF8E4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5ED597A"/>
    <w:multiLevelType w:val="hybridMultilevel"/>
    <w:tmpl w:val="C05E56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2A76E09"/>
    <w:multiLevelType w:val="hybridMultilevel"/>
    <w:tmpl w:val="10CE31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3414"/>
    <w:rsid w:val="00136519"/>
    <w:rsid w:val="00265756"/>
    <w:rsid w:val="0029110D"/>
    <w:rsid w:val="002C76BA"/>
    <w:rsid w:val="002F2D6F"/>
    <w:rsid w:val="00313414"/>
    <w:rsid w:val="003E32C1"/>
    <w:rsid w:val="004C022A"/>
    <w:rsid w:val="004C3C42"/>
    <w:rsid w:val="00715113"/>
    <w:rsid w:val="0075034F"/>
    <w:rsid w:val="00902B8C"/>
    <w:rsid w:val="009A38E4"/>
    <w:rsid w:val="009B751A"/>
    <w:rsid w:val="00BE6793"/>
    <w:rsid w:val="00C3099F"/>
    <w:rsid w:val="00F952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304E1E4"/>
  <w15:chartTrackingRefBased/>
  <w15:docId w15:val="{85F43846-AB6F-423E-B5E6-BB17273A85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13414"/>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99"/>
    <w:qFormat/>
    <w:rsid w:val="00313414"/>
    <w:pPr>
      <w:widowControl w:val="0"/>
      <w:autoSpaceDE w:val="0"/>
      <w:autoSpaceDN w:val="0"/>
      <w:adjustRightInd w:val="0"/>
      <w:spacing w:after="0" w:line="240" w:lineRule="auto"/>
    </w:pPr>
    <w:rPr>
      <w:rFonts w:ascii="Times New Roman" w:eastAsia="Times New Roman" w:hAnsi="Times New Roman" w:cs="Times New Roman"/>
      <w:sz w:val="20"/>
      <w:szCs w:val="24"/>
    </w:rPr>
  </w:style>
  <w:style w:type="character" w:styleId="Hyperlink">
    <w:name w:val="Hyperlink"/>
    <w:rsid w:val="00313414"/>
    <w:rPr>
      <w:color w:val="0000FF"/>
      <w:u w:val="single"/>
    </w:rPr>
  </w:style>
  <w:style w:type="paragraph" w:styleId="BodyText">
    <w:name w:val="Body Text"/>
    <w:basedOn w:val="Normal"/>
    <w:link w:val="BodyTextChar"/>
    <w:rsid w:val="00313414"/>
    <w:pPr>
      <w:widowControl/>
      <w:autoSpaceDE/>
      <w:autoSpaceDN/>
      <w:adjustRightInd/>
      <w:spacing w:after="120"/>
    </w:pPr>
    <w:rPr>
      <w:szCs w:val="20"/>
    </w:rPr>
  </w:style>
  <w:style w:type="character" w:customStyle="1" w:styleId="BodyTextChar">
    <w:name w:val="Body Text Char"/>
    <w:basedOn w:val="DefaultParagraphFont"/>
    <w:link w:val="BodyText"/>
    <w:rsid w:val="00313414"/>
    <w:rPr>
      <w:rFonts w:ascii="Times New Roman" w:eastAsia="Times New Roman" w:hAnsi="Times New Roman" w:cs="Times New Roman"/>
      <w:sz w:val="20"/>
      <w:szCs w:val="20"/>
    </w:rPr>
  </w:style>
  <w:style w:type="character" w:customStyle="1" w:styleId="apple-converted-space">
    <w:name w:val="apple-converted-space"/>
    <w:rsid w:val="00313414"/>
  </w:style>
  <w:style w:type="paragraph" w:styleId="ListParagraph">
    <w:name w:val="List Paragraph"/>
    <w:basedOn w:val="Normal"/>
    <w:uiPriority w:val="34"/>
    <w:qFormat/>
    <w:rsid w:val="00313414"/>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1539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DWarrington@ChattahoocheeTech.edu" TargetMode="External"/><Relationship Id="rId3" Type="http://schemas.openxmlformats.org/officeDocument/2006/relationships/settings" Target="settings.xml"/><Relationship Id="rId7" Type="http://schemas.openxmlformats.org/officeDocument/2006/relationships/hyperlink" Target="https://nam12.safelinks.protection.outlook.com/?url=http%3A%2F%2Fwww.sacscoc.org%2F&amp;data=04%7C01%7CBethAnne.Hughes%40chattahoocheetech.edu%7C9d99b3df4a9843e17ab508d8eefec7d7%7C74981b26ccc14e7eafc6720c4c6b0050%7C1%7C0%7C637522125338218860%7CUnknown%7CTWFpbGZsb3d8eyJWIjoiMC4wLjAwMDAiLCJQIjoiV2luMzIiLCJBTiI6Ik1haWwiLCJXVCI6Mn0%3D%7C1000&amp;sdata=IHMIFsovIqOMXV0o%2FIr%2FARgCJVku%2B9ZUListmfZHv8I%3D&amp;reserved=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tel:(404)%20679-4500" TargetMode="External"/><Relationship Id="rId11" Type="http://schemas.openxmlformats.org/officeDocument/2006/relationships/theme" Target="theme/theme1.xml"/><Relationship Id="rId5" Type="http://schemas.openxmlformats.org/officeDocument/2006/relationships/hyperlink" Target="http://www.chattahoocheetech.edu"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mailto:Caitlin.Barton@chattahoocheetech.ed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TotalTime>
  <Pages>2</Pages>
  <Words>790</Words>
  <Characters>5284</Characters>
  <Application>Microsoft Office Word</Application>
  <DocSecurity>0</DocSecurity>
  <Lines>89</Lines>
  <Paragraphs>33</Paragraphs>
  <ScaleCrop>false</ScaleCrop>
  <HeadingPairs>
    <vt:vector size="2" baseType="variant">
      <vt:variant>
        <vt:lpstr>Title</vt:lpstr>
      </vt:variant>
      <vt:variant>
        <vt:i4>1</vt:i4>
      </vt:variant>
    </vt:vector>
  </HeadingPairs>
  <TitlesOfParts>
    <vt:vector size="1" baseType="lpstr">
      <vt:lpstr/>
    </vt:vector>
  </TitlesOfParts>
  <Company>Chattahoochee Technical College</Company>
  <LinksUpToDate>false</LinksUpToDate>
  <CharactersWithSpaces>6041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Beth Anne Hughes</dc:creator>
  <cp:keywords/>
  <dc:description/>
  <cp:lastModifiedBy>Thalia Sherin</cp:lastModifiedBy>
  <cp:revision>6</cp:revision>
  <dcterms:created xsi:type="dcterms:W3CDTF">2024-12-11T17:29:00Z</dcterms:created>
  <dcterms:modified xsi:type="dcterms:W3CDTF">2024-12-11T20:01:00Z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9575049c8e84d9af30b5b0572f15f891a1fc865c052d535f5ce7fb55a7500006</vt:lpwstr>
  </property>
</Properties>
</file>