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0F9" w:rsidRPr="00CF3FAB" w:rsidRDefault="00D130F9" w:rsidP="00D130F9">
      <w:pPr>
        <w:jc w:val="center"/>
        <w:rPr>
          <w:rFonts w:ascii="Arial" w:hAnsi="Arial" w:cs="Arial"/>
          <w:b/>
          <w:bCs/>
          <w:sz w:val="20"/>
          <w:szCs w:val="20"/>
        </w:rPr>
      </w:pPr>
      <w:r w:rsidRPr="00CF3FAB">
        <w:rPr>
          <w:rFonts w:ascii="Arial" w:hAnsi="Arial" w:cs="Arial"/>
          <w:b/>
          <w:bCs/>
          <w:sz w:val="20"/>
          <w:szCs w:val="20"/>
        </w:rPr>
        <w:t>POSITION ANNOUNCEMENT</w:t>
      </w:r>
    </w:p>
    <w:p w:rsidR="00D130F9" w:rsidRPr="00CF3FAB" w:rsidRDefault="00D130F9" w:rsidP="00D130F9">
      <w:pPr>
        <w:jc w:val="center"/>
        <w:rPr>
          <w:rFonts w:ascii="Arial" w:hAnsi="Arial" w:cs="Arial"/>
          <w:b/>
          <w:bCs/>
          <w:sz w:val="20"/>
          <w:szCs w:val="20"/>
        </w:rPr>
      </w:pPr>
    </w:p>
    <w:p w:rsidR="0012588F" w:rsidRDefault="001E764A" w:rsidP="00D130F9">
      <w:pPr>
        <w:rPr>
          <w:rFonts w:ascii="Arial" w:hAnsi="Arial" w:cs="Arial"/>
          <w:b/>
          <w:sz w:val="20"/>
          <w:szCs w:val="20"/>
        </w:rPr>
      </w:pPr>
      <w:r w:rsidRPr="00CF3FAB">
        <w:rPr>
          <w:rFonts w:ascii="Arial" w:hAnsi="Arial" w:cs="Arial"/>
          <w:b/>
          <w:bCs/>
          <w:sz w:val="20"/>
          <w:szCs w:val="20"/>
        </w:rPr>
        <w:t>POSITION:</w:t>
      </w:r>
      <w:r w:rsidRPr="00CF3FAB">
        <w:rPr>
          <w:rFonts w:ascii="Arial" w:hAnsi="Arial" w:cs="Arial"/>
          <w:sz w:val="20"/>
          <w:szCs w:val="20"/>
        </w:rPr>
        <w:t xml:space="preserve">  </w:t>
      </w:r>
      <w:r w:rsidR="00A03F5A" w:rsidRPr="00CF3FAB">
        <w:rPr>
          <w:rFonts w:ascii="Arial" w:hAnsi="Arial" w:cs="Arial"/>
          <w:b/>
          <w:sz w:val="20"/>
          <w:szCs w:val="20"/>
        </w:rPr>
        <w:t>Accounting</w:t>
      </w:r>
      <w:r w:rsidR="00BD60F1" w:rsidRPr="00CF3FAB">
        <w:rPr>
          <w:rFonts w:ascii="Arial" w:hAnsi="Arial" w:cs="Arial"/>
          <w:b/>
          <w:sz w:val="20"/>
          <w:szCs w:val="20"/>
        </w:rPr>
        <w:t xml:space="preserve"> Adjunct</w:t>
      </w:r>
      <w:r w:rsidR="00CF3FAB" w:rsidRPr="00CF3FAB">
        <w:rPr>
          <w:rFonts w:ascii="Arial" w:hAnsi="Arial" w:cs="Arial"/>
          <w:b/>
          <w:sz w:val="20"/>
          <w:szCs w:val="20"/>
        </w:rPr>
        <w:t xml:space="preserve"> Instructor</w:t>
      </w:r>
    </w:p>
    <w:p w:rsidR="005444A0" w:rsidRPr="00CF3FAB" w:rsidRDefault="005444A0" w:rsidP="00D130F9">
      <w:pPr>
        <w:rPr>
          <w:rFonts w:ascii="Arial" w:hAnsi="Arial" w:cs="Arial"/>
          <w:b/>
          <w:i/>
          <w:iCs/>
          <w:sz w:val="20"/>
          <w:szCs w:val="20"/>
        </w:rPr>
      </w:pPr>
    </w:p>
    <w:p w:rsidR="005444A0" w:rsidRPr="001476C5" w:rsidRDefault="001E764A" w:rsidP="005444A0">
      <w:pPr>
        <w:rPr>
          <w:rFonts w:ascii="Arial" w:hAnsi="Arial" w:cs="Arial"/>
          <w:b/>
          <w:i/>
          <w:iCs/>
          <w:sz w:val="20"/>
          <w:szCs w:val="20"/>
        </w:rPr>
      </w:pPr>
      <w:r w:rsidRPr="00CF3FAB">
        <w:rPr>
          <w:rFonts w:ascii="Arial" w:hAnsi="Arial" w:cs="Arial"/>
          <w:b/>
          <w:bCs/>
          <w:sz w:val="20"/>
          <w:szCs w:val="20"/>
        </w:rPr>
        <w:t>POSITION DESCRIPTION</w:t>
      </w:r>
      <w:r w:rsidRPr="00CF3FAB">
        <w:rPr>
          <w:rFonts w:ascii="Arial" w:hAnsi="Arial" w:cs="Arial"/>
          <w:sz w:val="20"/>
          <w:szCs w:val="20"/>
        </w:rPr>
        <w:t>:</w:t>
      </w:r>
      <w:r w:rsidR="0047040A" w:rsidRPr="00CF3FAB">
        <w:rPr>
          <w:rFonts w:ascii="Arial" w:hAnsi="Arial" w:cs="Arial"/>
          <w:sz w:val="20"/>
          <w:szCs w:val="20"/>
        </w:rPr>
        <w:t xml:space="preserve"> </w:t>
      </w:r>
      <w:r w:rsidR="005444A0" w:rsidRPr="001476C5">
        <w:rPr>
          <w:rFonts w:ascii="Arial" w:hAnsi="Arial" w:cs="Arial"/>
          <w:sz w:val="20"/>
          <w:szCs w:val="20"/>
        </w:rPr>
        <w:t xml:space="preserve">Part-time position. Under </w:t>
      </w:r>
      <w:r w:rsidR="005444A0">
        <w:rPr>
          <w:rFonts w:ascii="Arial" w:hAnsi="Arial" w:cs="Arial"/>
          <w:sz w:val="20"/>
          <w:szCs w:val="20"/>
        </w:rPr>
        <w:t xml:space="preserve">the </w:t>
      </w:r>
      <w:r w:rsidR="005444A0" w:rsidRPr="001476C5">
        <w:rPr>
          <w:rFonts w:ascii="Arial" w:hAnsi="Arial" w:cs="Arial"/>
          <w:sz w:val="20"/>
          <w:szCs w:val="20"/>
        </w:rPr>
        <w:t xml:space="preserve">supervision of the Associate Dean of Business Sciences. Performs all aspects of instruction for the </w:t>
      </w:r>
      <w:r w:rsidR="00174010">
        <w:rPr>
          <w:rFonts w:ascii="Arial" w:hAnsi="Arial" w:cs="Arial"/>
          <w:sz w:val="20"/>
          <w:szCs w:val="20"/>
        </w:rPr>
        <w:t>Accounting</w:t>
      </w:r>
      <w:r w:rsidR="005444A0" w:rsidRPr="001476C5">
        <w:rPr>
          <w:rFonts w:ascii="Arial" w:hAnsi="Arial" w:cs="Arial"/>
          <w:sz w:val="20"/>
          <w:szCs w:val="20"/>
        </w:rPr>
        <w:t xml:space="preserve"> program.  The person in this position is responsible for providing instruction necessary to develop and sustain the </w:t>
      </w:r>
      <w:r w:rsidR="00174010">
        <w:rPr>
          <w:rFonts w:ascii="Arial" w:hAnsi="Arial" w:cs="Arial"/>
          <w:sz w:val="20"/>
          <w:szCs w:val="20"/>
        </w:rPr>
        <w:t>Accounting</w:t>
      </w:r>
      <w:r w:rsidR="005444A0" w:rsidRPr="001476C5">
        <w:rPr>
          <w:rFonts w:ascii="Arial" w:hAnsi="Arial" w:cs="Arial"/>
          <w:sz w:val="20"/>
          <w:szCs w:val="20"/>
        </w:rPr>
        <w:t xml:space="preserve"> program that prepares students with employable skills for business and industry. </w:t>
      </w:r>
      <w:r w:rsidR="005444A0" w:rsidRPr="001476C5">
        <w:rPr>
          <w:rFonts w:ascii="Arial" w:hAnsi="Arial" w:cs="Arial"/>
          <w:b/>
          <w:sz w:val="20"/>
          <w:szCs w:val="20"/>
        </w:rPr>
        <w:t>Classes are taught on multiple campuses</w:t>
      </w:r>
      <w:r w:rsidR="005444A0">
        <w:rPr>
          <w:rFonts w:ascii="Arial" w:hAnsi="Arial" w:cs="Arial"/>
          <w:b/>
          <w:sz w:val="20"/>
          <w:szCs w:val="20"/>
        </w:rPr>
        <w:t>,</w:t>
      </w:r>
      <w:r w:rsidR="005444A0" w:rsidRPr="001476C5">
        <w:rPr>
          <w:rFonts w:ascii="Arial" w:hAnsi="Arial" w:cs="Arial"/>
          <w:b/>
          <w:sz w:val="20"/>
          <w:szCs w:val="20"/>
        </w:rPr>
        <w:t xml:space="preserve"> both day and evening, </w:t>
      </w:r>
      <w:r w:rsidR="005444A0">
        <w:rPr>
          <w:rFonts w:ascii="Arial" w:hAnsi="Arial" w:cs="Arial"/>
          <w:b/>
          <w:sz w:val="20"/>
          <w:szCs w:val="20"/>
        </w:rPr>
        <w:t>and</w:t>
      </w:r>
      <w:r w:rsidR="005444A0" w:rsidRPr="001476C5">
        <w:rPr>
          <w:rFonts w:ascii="Arial" w:hAnsi="Arial" w:cs="Arial"/>
          <w:b/>
          <w:sz w:val="20"/>
          <w:szCs w:val="20"/>
        </w:rPr>
        <w:t xml:space="preserve"> online.  </w:t>
      </w:r>
    </w:p>
    <w:p w:rsidR="00174010" w:rsidRDefault="00692ABC" w:rsidP="00174010">
      <w:pPr>
        <w:pStyle w:val="NormalWeb"/>
        <w:rPr>
          <w:rStyle w:val="Strong"/>
          <w:rFonts w:ascii="Arial" w:hAnsi="Arial" w:cs="Arial"/>
          <w:sz w:val="20"/>
          <w:szCs w:val="20"/>
        </w:rPr>
      </w:pPr>
      <w:r w:rsidRPr="00CF3FAB">
        <w:rPr>
          <w:rStyle w:val="Strong"/>
          <w:rFonts w:ascii="Arial" w:hAnsi="Arial" w:cs="Arial"/>
          <w:sz w:val="20"/>
          <w:szCs w:val="20"/>
        </w:rPr>
        <w:t>MINIMUM QUALIFICATIONS:</w:t>
      </w:r>
    </w:p>
    <w:p w:rsidR="003130F3" w:rsidRPr="00CF3FAB" w:rsidRDefault="0067231C" w:rsidP="00174010">
      <w:pPr>
        <w:pStyle w:val="NormalWeb"/>
        <w:numPr>
          <w:ilvl w:val="0"/>
          <w:numId w:val="21"/>
        </w:numPr>
        <w:rPr>
          <w:rFonts w:ascii="Arial" w:hAnsi="Arial" w:cs="Arial"/>
          <w:sz w:val="20"/>
          <w:szCs w:val="20"/>
        </w:rPr>
      </w:pPr>
      <w:r w:rsidRPr="00CF3FAB">
        <w:rPr>
          <w:rFonts w:ascii="Arial" w:hAnsi="Arial" w:cs="Arial"/>
          <w:sz w:val="20"/>
          <w:szCs w:val="20"/>
        </w:rPr>
        <w:t xml:space="preserve">Educational Level: </w:t>
      </w:r>
      <w:r w:rsidR="00BD60F1" w:rsidRPr="00CF3FAB">
        <w:rPr>
          <w:rFonts w:ascii="Arial" w:hAnsi="Arial" w:cs="Arial"/>
          <w:sz w:val="20"/>
          <w:szCs w:val="20"/>
        </w:rPr>
        <w:t>Master</w:t>
      </w:r>
      <w:r w:rsidR="00565ADD" w:rsidRPr="00CF3FAB">
        <w:rPr>
          <w:rFonts w:ascii="Arial" w:hAnsi="Arial" w:cs="Arial"/>
          <w:sz w:val="20"/>
          <w:szCs w:val="20"/>
        </w:rPr>
        <w:t>’</w:t>
      </w:r>
      <w:r w:rsidR="00BD60F1" w:rsidRPr="00CF3FAB">
        <w:rPr>
          <w:rFonts w:ascii="Arial" w:hAnsi="Arial" w:cs="Arial"/>
          <w:sz w:val="20"/>
          <w:szCs w:val="20"/>
        </w:rPr>
        <w:t xml:space="preserve">s in </w:t>
      </w:r>
      <w:r w:rsidR="007C5A95" w:rsidRPr="00CF3FAB">
        <w:rPr>
          <w:rFonts w:ascii="Arial" w:hAnsi="Arial" w:cs="Arial"/>
          <w:sz w:val="20"/>
          <w:szCs w:val="20"/>
        </w:rPr>
        <w:t>Accounting,</w:t>
      </w:r>
      <w:r w:rsidR="00BD60F1" w:rsidRPr="00CF3FAB">
        <w:rPr>
          <w:rFonts w:ascii="Arial" w:hAnsi="Arial" w:cs="Arial"/>
          <w:sz w:val="20"/>
          <w:szCs w:val="20"/>
        </w:rPr>
        <w:t xml:space="preserve"> </w:t>
      </w:r>
      <w:r w:rsidR="00B12D4D" w:rsidRPr="00CF3FAB">
        <w:rPr>
          <w:rFonts w:ascii="Arial" w:hAnsi="Arial" w:cs="Arial"/>
          <w:sz w:val="20"/>
          <w:szCs w:val="20"/>
        </w:rPr>
        <w:t>Finance, Business</w:t>
      </w:r>
      <w:r w:rsidR="005841AE" w:rsidRPr="00CF3FAB">
        <w:rPr>
          <w:rFonts w:ascii="Arial" w:hAnsi="Arial" w:cs="Arial"/>
          <w:sz w:val="20"/>
          <w:szCs w:val="20"/>
        </w:rPr>
        <w:t xml:space="preserve"> Administration</w:t>
      </w:r>
      <w:r w:rsidR="007C5A95" w:rsidRPr="00CF3FAB">
        <w:rPr>
          <w:rFonts w:ascii="Arial" w:hAnsi="Arial" w:cs="Arial"/>
          <w:sz w:val="20"/>
          <w:szCs w:val="20"/>
        </w:rPr>
        <w:t xml:space="preserve"> </w:t>
      </w:r>
      <w:r w:rsidR="005841AE" w:rsidRPr="00CF3FAB">
        <w:rPr>
          <w:rFonts w:ascii="Arial" w:hAnsi="Arial" w:cs="Arial"/>
          <w:sz w:val="20"/>
          <w:szCs w:val="20"/>
        </w:rPr>
        <w:t xml:space="preserve">or related </w:t>
      </w:r>
      <w:r w:rsidR="00B12D4D" w:rsidRPr="00CF3FAB">
        <w:rPr>
          <w:rFonts w:ascii="Arial" w:hAnsi="Arial" w:cs="Arial"/>
          <w:sz w:val="20"/>
          <w:szCs w:val="20"/>
        </w:rPr>
        <w:t>field from</w:t>
      </w:r>
      <w:r w:rsidR="007C5A95" w:rsidRPr="00CF3FAB">
        <w:rPr>
          <w:rFonts w:ascii="Arial" w:hAnsi="Arial" w:cs="Arial"/>
          <w:sz w:val="20"/>
          <w:szCs w:val="20"/>
        </w:rPr>
        <w:t xml:space="preserve"> a regionally accredited four-year college or university with a minimum </w:t>
      </w:r>
      <w:r w:rsidR="00B12D4D" w:rsidRPr="00CF3FAB">
        <w:rPr>
          <w:rFonts w:ascii="Arial" w:hAnsi="Arial" w:cs="Arial"/>
          <w:sz w:val="20"/>
          <w:szCs w:val="20"/>
        </w:rPr>
        <w:t>of 18</w:t>
      </w:r>
      <w:r w:rsidR="00BD60F1" w:rsidRPr="00CF3FAB">
        <w:rPr>
          <w:rFonts w:ascii="Arial" w:hAnsi="Arial" w:cs="Arial"/>
          <w:sz w:val="20"/>
          <w:szCs w:val="20"/>
        </w:rPr>
        <w:t xml:space="preserve"> graduate semester hours in </w:t>
      </w:r>
      <w:r w:rsidR="007C5A95" w:rsidRPr="00CF3FAB">
        <w:rPr>
          <w:rFonts w:ascii="Arial" w:hAnsi="Arial" w:cs="Arial"/>
          <w:sz w:val="20"/>
          <w:szCs w:val="20"/>
        </w:rPr>
        <w:t>Accounting</w:t>
      </w:r>
      <w:r w:rsidR="005841AE" w:rsidRPr="00CF3FAB">
        <w:rPr>
          <w:rFonts w:ascii="Arial" w:hAnsi="Arial" w:cs="Arial"/>
          <w:sz w:val="20"/>
          <w:szCs w:val="20"/>
        </w:rPr>
        <w:t xml:space="preserve"> coursework</w:t>
      </w:r>
    </w:p>
    <w:p w:rsidR="007C5A95" w:rsidRPr="00CF3FAB" w:rsidRDefault="007C5A95" w:rsidP="008A32C5">
      <w:pPr>
        <w:rPr>
          <w:rFonts w:ascii="Arial" w:hAnsi="Arial" w:cs="Arial"/>
          <w:sz w:val="20"/>
          <w:szCs w:val="20"/>
        </w:rPr>
      </w:pPr>
    </w:p>
    <w:p w:rsidR="00FF643F" w:rsidRPr="00CF3FAB" w:rsidRDefault="006D7671" w:rsidP="004A6303">
      <w:pPr>
        <w:rPr>
          <w:rStyle w:val="Strong"/>
          <w:rFonts w:ascii="Arial" w:hAnsi="Arial" w:cs="Arial"/>
          <w:b w:val="0"/>
          <w:color w:val="000000"/>
          <w:sz w:val="20"/>
          <w:szCs w:val="20"/>
        </w:rPr>
      </w:pPr>
      <w:r w:rsidRPr="00CF3FAB">
        <w:rPr>
          <w:rStyle w:val="Strong"/>
          <w:rFonts w:ascii="Arial" w:hAnsi="Arial" w:cs="Arial"/>
          <w:color w:val="000000"/>
          <w:sz w:val="20"/>
          <w:szCs w:val="20"/>
        </w:rPr>
        <w:t>PREFERRED QUALIFICATIONS:</w:t>
      </w:r>
      <w:r w:rsidR="00FF643F" w:rsidRPr="00CF3FAB">
        <w:rPr>
          <w:rStyle w:val="Strong"/>
          <w:rFonts w:ascii="Arial" w:hAnsi="Arial" w:cs="Arial"/>
          <w:color w:val="000000"/>
          <w:sz w:val="20"/>
          <w:szCs w:val="20"/>
        </w:rPr>
        <w:t xml:space="preserve"> </w:t>
      </w:r>
      <w:r w:rsidR="00FF643F" w:rsidRPr="00CF3FAB">
        <w:rPr>
          <w:rStyle w:val="Strong"/>
          <w:rFonts w:ascii="Arial" w:hAnsi="Arial" w:cs="Arial"/>
          <w:b w:val="0"/>
          <w:i/>
          <w:color w:val="000000"/>
          <w:sz w:val="20"/>
          <w:szCs w:val="20"/>
        </w:rPr>
        <w:t>(In addition to the minimum qualifications)</w:t>
      </w:r>
    </w:p>
    <w:p w:rsidR="005841AE" w:rsidRPr="00CF3FAB" w:rsidRDefault="005841AE" w:rsidP="00946C31">
      <w:pPr>
        <w:pStyle w:val="NormalWeb"/>
        <w:numPr>
          <w:ilvl w:val="0"/>
          <w:numId w:val="17"/>
        </w:numPr>
        <w:spacing w:before="0" w:beforeAutospacing="0" w:after="0" w:afterAutospacing="0"/>
        <w:rPr>
          <w:rFonts w:ascii="Arial" w:hAnsi="Arial" w:cs="Arial"/>
          <w:sz w:val="20"/>
          <w:szCs w:val="20"/>
        </w:rPr>
      </w:pPr>
      <w:r w:rsidRPr="00CF3FAB">
        <w:rPr>
          <w:rFonts w:ascii="Arial" w:hAnsi="Arial" w:cs="Arial"/>
          <w:sz w:val="20"/>
          <w:szCs w:val="20"/>
        </w:rPr>
        <w:t>PhD and/or CPA</w:t>
      </w:r>
    </w:p>
    <w:p w:rsidR="00A460CD" w:rsidRPr="00CF3FAB" w:rsidRDefault="00A460CD" w:rsidP="00946C31">
      <w:pPr>
        <w:pStyle w:val="NormalWeb"/>
        <w:numPr>
          <w:ilvl w:val="0"/>
          <w:numId w:val="17"/>
        </w:numPr>
        <w:spacing w:before="0" w:beforeAutospacing="0" w:after="0" w:afterAutospacing="0"/>
        <w:rPr>
          <w:rFonts w:ascii="Arial" w:hAnsi="Arial" w:cs="Arial"/>
          <w:sz w:val="20"/>
          <w:szCs w:val="20"/>
        </w:rPr>
      </w:pPr>
      <w:r w:rsidRPr="00CF3FAB">
        <w:rPr>
          <w:rFonts w:ascii="Arial" w:hAnsi="Arial" w:cs="Arial"/>
          <w:sz w:val="20"/>
          <w:szCs w:val="20"/>
        </w:rPr>
        <w:t xml:space="preserve">Experience with online instruction in a postsecondary setting; experience with </w:t>
      </w:r>
      <w:r w:rsidR="00F27066" w:rsidRPr="00CF3FAB">
        <w:rPr>
          <w:rFonts w:ascii="Arial" w:hAnsi="Arial" w:cs="Arial"/>
          <w:sz w:val="20"/>
          <w:szCs w:val="20"/>
        </w:rPr>
        <w:t>Blackboard</w:t>
      </w:r>
      <w:r w:rsidRPr="00CF3FAB">
        <w:rPr>
          <w:rFonts w:ascii="Arial" w:hAnsi="Arial" w:cs="Arial"/>
          <w:sz w:val="20"/>
          <w:szCs w:val="20"/>
        </w:rPr>
        <w:t xml:space="preserve"> or other online learning management system</w:t>
      </w:r>
    </w:p>
    <w:p w:rsidR="00B527BE" w:rsidRPr="00CF3FAB" w:rsidRDefault="008A32C5" w:rsidP="00946C31">
      <w:pPr>
        <w:pStyle w:val="NormalWeb"/>
        <w:numPr>
          <w:ilvl w:val="0"/>
          <w:numId w:val="17"/>
        </w:numPr>
        <w:spacing w:before="0" w:beforeAutospacing="0" w:after="0" w:afterAutospacing="0"/>
        <w:rPr>
          <w:rFonts w:ascii="Arial" w:hAnsi="Arial" w:cs="Arial"/>
          <w:sz w:val="20"/>
          <w:szCs w:val="20"/>
        </w:rPr>
      </w:pPr>
      <w:r w:rsidRPr="00CF3FAB">
        <w:rPr>
          <w:rFonts w:ascii="Arial" w:hAnsi="Arial" w:cs="Arial"/>
          <w:sz w:val="20"/>
          <w:szCs w:val="20"/>
        </w:rPr>
        <w:t>Postsecondary teaching experience with computer-assisted instruction, instructional technology, and student advisement/registration</w:t>
      </w:r>
    </w:p>
    <w:p w:rsidR="004A6303" w:rsidRPr="00CF3FAB" w:rsidRDefault="004A6303" w:rsidP="004A6303">
      <w:pPr>
        <w:pStyle w:val="NormalWeb"/>
        <w:spacing w:before="0" w:beforeAutospacing="0" w:after="0" w:afterAutospacing="0"/>
        <w:ind w:left="720"/>
        <w:rPr>
          <w:rFonts w:ascii="Arial" w:hAnsi="Arial" w:cs="Arial"/>
          <w:sz w:val="20"/>
          <w:szCs w:val="20"/>
        </w:rPr>
      </w:pPr>
    </w:p>
    <w:p w:rsidR="005444A0" w:rsidRPr="001476C5" w:rsidRDefault="001E764A" w:rsidP="005444A0">
      <w:pPr>
        <w:rPr>
          <w:rFonts w:ascii="Arial" w:hAnsi="Arial" w:cs="Arial"/>
          <w:color w:val="1F497D"/>
          <w:sz w:val="20"/>
          <w:szCs w:val="20"/>
        </w:rPr>
      </w:pPr>
      <w:r w:rsidRPr="00CF3FAB">
        <w:rPr>
          <w:rFonts w:ascii="Arial" w:hAnsi="Arial" w:cs="Arial"/>
          <w:b/>
          <w:sz w:val="20"/>
          <w:szCs w:val="20"/>
        </w:rPr>
        <w:t>SALARY/BENEFITS:</w:t>
      </w:r>
      <w:r w:rsidR="0047040A" w:rsidRPr="00CF3FAB">
        <w:rPr>
          <w:rFonts w:ascii="Arial" w:hAnsi="Arial" w:cs="Arial"/>
          <w:sz w:val="20"/>
          <w:szCs w:val="20"/>
        </w:rPr>
        <w:t xml:space="preserve">  </w:t>
      </w:r>
      <w:r w:rsidR="005444A0" w:rsidRPr="001476C5">
        <w:rPr>
          <w:rFonts w:ascii="Arial" w:hAnsi="Arial" w:cs="Arial"/>
          <w:sz w:val="20"/>
          <w:szCs w:val="20"/>
        </w:rPr>
        <w:t>Pay per course; there are no state benefits. Please be aware that all Chattahoochee Technical College employees must be paid by DIRECT DEPOSIT unless exempted by the State Accounting Office based on “hardship” evidence provided by the employee.</w:t>
      </w:r>
      <w:r w:rsidR="005444A0" w:rsidRPr="001476C5">
        <w:rPr>
          <w:rFonts w:ascii="Arial" w:hAnsi="Arial" w:cs="Arial"/>
          <w:color w:val="1F497D"/>
          <w:sz w:val="20"/>
          <w:szCs w:val="20"/>
        </w:rPr>
        <w:t xml:space="preserve"> </w:t>
      </w:r>
    </w:p>
    <w:p w:rsidR="00CF3FAB" w:rsidRPr="00CF3FAB" w:rsidRDefault="00CF3FAB" w:rsidP="00B070F6">
      <w:pPr>
        <w:rPr>
          <w:rFonts w:ascii="Arial" w:hAnsi="Arial" w:cs="Arial"/>
          <w:color w:val="1F497D"/>
          <w:sz w:val="20"/>
          <w:szCs w:val="20"/>
        </w:rPr>
      </w:pPr>
    </w:p>
    <w:p w:rsidR="00174010" w:rsidRPr="001476C5" w:rsidRDefault="00CF3FAB" w:rsidP="00174010">
      <w:pPr>
        <w:rPr>
          <w:rFonts w:ascii="Arial" w:hAnsi="Arial" w:cs="Arial"/>
          <w:sz w:val="20"/>
          <w:szCs w:val="20"/>
        </w:rPr>
      </w:pPr>
      <w:r w:rsidRPr="00CF3FAB">
        <w:rPr>
          <w:rFonts w:ascii="Arial" w:hAnsi="Arial" w:cs="Arial"/>
          <w:b/>
          <w:sz w:val="20"/>
          <w:szCs w:val="20"/>
        </w:rPr>
        <w:t xml:space="preserve">APPLICATION PROCEDURE:  </w:t>
      </w:r>
      <w:r w:rsidR="00174010" w:rsidRPr="001476C5">
        <w:rPr>
          <w:rFonts w:ascii="Arial" w:hAnsi="Arial" w:cs="Arial"/>
          <w:sz w:val="20"/>
          <w:szCs w:val="20"/>
        </w:rPr>
        <w:t xml:space="preserve">APPLY ONLINE ONLY @ </w:t>
      </w:r>
      <w:hyperlink r:id="rId5" w:history="1">
        <w:r w:rsidR="00174010" w:rsidRPr="001476C5">
          <w:rPr>
            <w:rStyle w:val="Hyperlink"/>
            <w:rFonts w:ascii="Arial" w:hAnsi="Arial" w:cs="Arial"/>
            <w:sz w:val="20"/>
            <w:szCs w:val="20"/>
          </w:rPr>
          <w:t>www.easyhrweb.com</w:t>
        </w:r>
      </w:hyperlink>
      <w:r w:rsidR="00174010" w:rsidRPr="001476C5">
        <w:rPr>
          <w:rFonts w:ascii="Arial" w:hAnsi="Arial" w:cs="Arial"/>
          <w:sz w:val="20"/>
          <w:szCs w:val="20"/>
        </w:rPr>
        <w:t xml:space="preserve"> or by visiting </w:t>
      </w:r>
      <w:hyperlink r:id="rId6" w:history="1">
        <w:r w:rsidR="00174010" w:rsidRPr="001476C5">
          <w:rPr>
            <w:rStyle w:val="Hyperlink"/>
            <w:rFonts w:ascii="Arial" w:hAnsi="Arial" w:cs="Arial"/>
            <w:sz w:val="20"/>
            <w:szCs w:val="20"/>
          </w:rPr>
          <w:t>www.chattahoocheetech.edu</w:t>
        </w:r>
      </w:hyperlink>
      <w:r w:rsidR="00174010" w:rsidRPr="001476C5">
        <w:rPr>
          <w:rFonts w:ascii="Arial" w:hAnsi="Arial" w:cs="Arial"/>
          <w:sz w:val="20"/>
          <w:szCs w:val="20"/>
        </w:rPr>
        <w:t xml:space="preserve"> and select “</w:t>
      </w:r>
      <w:proofErr w:type="spellStart"/>
      <w:r w:rsidR="00174010" w:rsidRPr="001476C5">
        <w:rPr>
          <w:rFonts w:ascii="Arial" w:hAnsi="Arial" w:cs="Arial"/>
          <w:sz w:val="20"/>
          <w:szCs w:val="20"/>
        </w:rPr>
        <w:t>me@C</w:t>
      </w:r>
      <w:r w:rsidR="00E32E2A">
        <w:rPr>
          <w:rFonts w:ascii="Arial" w:hAnsi="Arial" w:cs="Arial"/>
          <w:sz w:val="20"/>
          <w:szCs w:val="20"/>
        </w:rPr>
        <w:t>hatt</w:t>
      </w:r>
      <w:proofErr w:type="spellEnd"/>
      <w:r w:rsidR="00E32E2A">
        <w:rPr>
          <w:rFonts w:ascii="Arial" w:hAnsi="Arial" w:cs="Arial"/>
          <w:sz w:val="20"/>
          <w:szCs w:val="20"/>
        </w:rPr>
        <w:t xml:space="preserve"> Tech</w:t>
      </w:r>
      <w:bookmarkStart w:id="0" w:name="_GoBack"/>
      <w:bookmarkEnd w:id="0"/>
      <w:r w:rsidR="00174010" w:rsidRPr="001476C5">
        <w:rPr>
          <w:rFonts w:ascii="Arial" w:hAnsi="Arial" w:cs="Arial"/>
          <w:sz w:val="20"/>
          <w:szCs w:val="20"/>
        </w:rPr>
        <w:t xml:space="preserve">” then “Jobs &amp; Careers at </w:t>
      </w:r>
      <w:proofErr w:type="spellStart"/>
      <w:r w:rsidR="00174010" w:rsidRPr="001476C5">
        <w:rPr>
          <w:rFonts w:ascii="Arial" w:hAnsi="Arial" w:cs="Arial"/>
          <w:sz w:val="20"/>
          <w:szCs w:val="20"/>
        </w:rPr>
        <w:t>Chatt</w:t>
      </w:r>
      <w:proofErr w:type="spellEnd"/>
      <w:r w:rsidR="00174010" w:rsidRPr="001476C5">
        <w:rPr>
          <w:rFonts w:ascii="Arial" w:hAnsi="Arial" w:cs="Arial"/>
          <w:sz w:val="20"/>
          <w:szCs w:val="20"/>
        </w:rPr>
        <w:t xml:space="preserve"> Tech.” For a complete file, fill out an online application, upload </w:t>
      </w:r>
      <w:r w:rsidR="00174010">
        <w:rPr>
          <w:rFonts w:ascii="Arial" w:hAnsi="Arial" w:cs="Arial"/>
          <w:sz w:val="20"/>
          <w:szCs w:val="20"/>
        </w:rPr>
        <w:t xml:space="preserve">a </w:t>
      </w:r>
      <w:r w:rsidR="00174010" w:rsidRPr="001476C5">
        <w:rPr>
          <w:rFonts w:ascii="Arial" w:hAnsi="Arial" w:cs="Arial"/>
          <w:sz w:val="20"/>
          <w:szCs w:val="20"/>
        </w:rPr>
        <w:t xml:space="preserve">cover letter, resume, and include three professional references’ contact information.  Before a candidate is hired, a pre-employment criminal background investigation and employer/professional reference check will be conducted.  Following screening, candidates may be asked to submit further documentation.  If </w:t>
      </w:r>
      <w:r w:rsidR="00174010">
        <w:rPr>
          <w:rFonts w:ascii="Arial" w:hAnsi="Arial" w:cs="Arial"/>
          <w:sz w:val="20"/>
          <w:szCs w:val="20"/>
        </w:rPr>
        <w:t xml:space="preserve">a </w:t>
      </w:r>
      <w:r w:rsidR="00174010" w:rsidRPr="001476C5">
        <w:rPr>
          <w:rFonts w:ascii="Arial" w:hAnsi="Arial" w:cs="Arial"/>
          <w:sz w:val="20"/>
          <w:szCs w:val="20"/>
        </w:rPr>
        <w:t xml:space="preserve">conditional offer of employment is made, </w:t>
      </w:r>
      <w:r w:rsidR="00174010">
        <w:rPr>
          <w:rFonts w:ascii="Arial" w:hAnsi="Arial" w:cs="Arial"/>
          <w:sz w:val="20"/>
          <w:szCs w:val="20"/>
        </w:rPr>
        <w:t xml:space="preserve">an </w:t>
      </w:r>
      <w:r w:rsidR="00174010" w:rsidRPr="001476C5">
        <w:rPr>
          <w:rFonts w:ascii="Arial" w:hAnsi="Arial" w:cs="Arial"/>
          <w:sz w:val="20"/>
          <w:szCs w:val="20"/>
        </w:rPr>
        <w:t>applicant may be subject to drug and/or alcohol testing appropriate to the position</w:t>
      </w:r>
      <w:r w:rsidR="00174010">
        <w:rPr>
          <w:rFonts w:ascii="Arial" w:hAnsi="Arial" w:cs="Arial"/>
          <w:sz w:val="20"/>
          <w:szCs w:val="20"/>
        </w:rPr>
        <w:t>.</w:t>
      </w:r>
    </w:p>
    <w:p w:rsidR="005444A0" w:rsidRDefault="005444A0" w:rsidP="006C306D">
      <w:pPr>
        <w:rPr>
          <w:rFonts w:ascii="Arial" w:hAnsi="Arial" w:cs="Arial"/>
          <w:b/>
          <w:sz w:val="20"/>
          <w:szCs w:val="20"/>
        </w:rPr>
      </w:pPr>
    </w:p>
    <w:p w:rsidR="005444A0" w:rsidRPr="00CF3FAB" w:rsidRDefault="005444A0" w:rsidP="006C306D">
      <w:pPr>
        <w:rPr>
          <w:rFonts w:ascii="Arial" w:hAnsi="Arial" w:cs="Arial"/>
          <w:sz w:val="20"/>
          <w:szCs w:val="20"/>
        </w:rPr>
      </w:pPr>
    </w:p>
    <w:p w:rsidR="00976F62" w:rsidRDefault="001E764A" w:rsidP="001E764A">
      <w:pPr>
        <w:rPr>
          <w:rFonts w:ascii="Arial" w:hAnsi="Arial" w:cs="Arial"/>
          <w:sz w:val="20"/>
          <w:szCs w:val="20"/>
        </w:rPr>
      </w:pPr>
      <w:r w:rsidRPr="00CF3FAB">
        <w:rPr>
          <w:rFonts w:ascii="Arial" w:hAnsi="Arial" w:cs="Arial"/>
          <w:b/>
          <w:bCs/>
          <w:sz w:val="20"/>
          <w:szCs w:val="20"/>
        </w:rPr>
        <w:t>RESPONSE DEADLINE:</w:t>
      </w:r>
      <w:r w:rsidRPr="00CF3FAB">
        <w:rPr>
          <w:rFonts w:ascii="Arial" w:hAnsi="Arial" w:cs="Arial"/>
          <w:sz w:val="20"/>
          <w:szCs w:val="20"/>
        </w:rPr>
        <w:t xml:space="preserve"> </w:t>
      </w:r>
      <w:r w:rsidR="00976F62" w:rsidRPr="00CF3FAB">
        <w:rPr>
          <w:rFonts w:ascii="Arial" w:hAnsi="Arial" w:cs="Arial"/>
          <w:sz w:val="20"/>
          <w:szCs w:val="20"/>
        </w:rPr>
        <w:t>Open until position is filled.</w:t>
      </w:r>
      <w:r w:rsidR="00186A34" w:rsidRPr="00CF3FAB">
        <w:rPr>
          <w:rFonts w:ascii="Arial" w:hAnsi="Arial" w:cs="Arial"/>
          <w:sz w:val="20"/>
          <w:szCs w:val="20"/>
        </w:rPr>
        <w:t xml:space="preserve"> </w:t>
      </w:r>
    </w:p>
    <w:p w:rsidR="00174010" w:rsidRPr="0026174C" w:rsidRDefault="00174010" w:rsidP="00174010">
      <w:pPr>
        <w:rPr>
          <w:rFonts w:ascii="Arial" w:hAnsi="Arial" w:cs="Arial"/>
          <w:sz w:val="20"/>
          <w:szCs w:val="20"/>
        </w:rPr>
      </w:pPr>
      <w:r w:rsidRPr="00B527BE">
        <w:rPr>
          <w:rFonts w:ascii="Arial" w:hAnsi="Arial" w:cs="Arial"/>
          <w:b/>
          <w:bCs/>
          <w:sz w:val="20"/>
          <w:szCs w:val="20"/>
        </w:rPr>
        <w:t>ANTICIPATED OFFICIAL EMPLOYMENT DATE:</w:t>
      </w:r>
      <w:r>
        <w:rPr>
          <w:rFonts w:ascii="Arial" w:hAnsi="Arial" w:cs="Arial"/>
          <w:b/>
          <w:bCs/>
          <w:sz w:val="20"/>
          <w:szCs w:val="20"/>
        </w:rPr>
        <w:t xml:space="preserve"> </w:t>
      </w:r>
      <w:r w:rsidRPr="00B527BE">
        <w:rPr>
          <w:rFonts w:ascii="Arial" w:hAnsi="Arial" w:cs="Arial"/>
          <w:b/>
          <w:bCs/>
          <w:sz w:val="20"/>
          <w:szCs w:val="20"/>
        </w:rPr>
        <w:t xml:space="preserve"> </w:t>
      </w:r>
      <w:r>
        <w:rPr>
          <w:rFonts w:ascii="Arial" w:hAnsi="Arial" w:cs="Arial"/>
          <w:bCs/>
          <w:sz w:val="20"/>
          <w:szCs w:val="20"/>
        </w:rPr>
        <w:t>August 2024</w:t>
      </w:r>
    </w:p>
    <w:p w:rsidR="00174010" w:rsidRPr="00CF3FAB" w:rsidRDefault="00174010" w:rsidP="001E764A">
      <w:pPr>
        <w:rPr>
          <w:rFonts w:ascii="Arial" w:hAnsi="Arial" w:cs="Arial"/>
          <w:sz w:val="20"/>
          <w:szCs w:val="20"/>
        </w:rPr>
      </w:pPr>
    </w:p>
    <w:p w:rsidR="00CF3FAB" w:rsidRPr="00B527BE" w:rsidRDefault="00CF3FAB" w:rsidP="001E764A">
      <w:pPr>
        <w:rPr>
          <w:rFonts w:ascii="Arial" w:hAnsi="Arial" w:cs="Arial"/>
          <w:sz w:val="20"/>
          <w:szCs w:val="20"/>
        </w:rPr>
      </w:pPr>
    </w:p>
    <w:p w:rsidR="00174010" w:rsidRPr="0026174C" w:rsidRDefault="00392B8D" w:rsidP="00174010">
      <w:pPr>
        <w:rPr>
          <w:rFonts w:ascii="Arial" w:hAnsi="Arial" w:cs="Arial"/>
          <w:b/>
          <w:bCs/>
          <w:i/>
          <w:iCs/>
          <w:sz w:val="18"/>
          <w:szCs w:val="18"/>
        </w:rPr>
      </w:pPr>
      <w:r w:rsidRPr="00B527BE">
        <w:rPr>
          <w:rFonts w:ascii="Arial" w:hAnsi="Arial" w:cs="Arial"/>
          <w:b/>
          <w:bCs/>
          <w:iCs/>
        </w:rPr>
        <w:t>EMPLOYMENT POLICY</w:t>
      </w:r>
      <w:r w:rsidR="008E18F7">
        <w:rPr>
          <w:rFonts w:ascii="Arial" w:hAnsi="Arial" w:cs="Arial"/>
          <w:b/>
          <w:bCs/>
          <w:iCs/>
        </w:rPr>
        <w:t xml:space="preserve">: </w:t>
      </w:r>
      <w:r w:rsidR="00174010" w:rsidRPr="0026174C">
        <w:rPr>
          <w:rFonts w:ascii="Arial" w:hAnsi="Arial" w:cs="Arial"/>
          <w:iCs/>
          <w:sz w:val="18"/>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00174010" w:rsidRPr="0026174C">
          <w:rPr>
            <w:rStyle w:val="Hyperlink"/>
            <w:rFonts w:ascii="Arial" w:hAnsi="Arial" w:cs="Arial"/>
            <w:iCs/>
            <w:sz w:val="18"/>
            <w:szCs w:val="18"/>
          </w:rPr>
          <w:t>(404) 679-4500</w:t>
        </w:r>
      </w:hyperlink>
      <w:r w:rsidR="00174010" w:rsidRPr="0026174C">
        <w:rPr>
          <w:rFonts w:ascii="Arial" w:hAnsi="Arial" w:cs="Arial"/>
          <w:iCs/>
          <w:sz w:val="18"/>
          <w:szCs w:val="18"/>
        </w:rPr>
        <w:t>, or by using information available on SACSCOC’s website (</w:t>
      </w:r>
      <w:hyperlink r:id="rId8" w:history="1">
        <w:r w:rsidR="00174010" w:rsidRPr="0026174C">
          <w:rPr>
            <w:rStyle w:val="Hyperlink"/>
            <w:rFonts w:ascii="Arial" w:hAnsi="Arial" w:cs="Arial"/>
            <w:iCs/>
            <w:sz w:val="18"/>
            <w:szCs w:val="18"/>
          </w:rPr>
          <w:t>www.sacscoc.org</w:t>
        </w:r>
      </w:hyperlink>
      <w:r w:rsidR="00174010" w:rsidRPr="0026174C">
        <w:rPr>
          <w:rFonts w:ascii="Arial" w:hAnsi="Arial" w:cs="Arial"/>
          <w:iCs/>
          <w:sz w:val="18"/>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9" w:history="1">
        <w:r w:rsidR="00174010" w:rsidRPr="0026174C">
          <w:rPr>
            <w:rStyle w:val="Hyperlink"/>
            <w:rFonts w:ascii="Arial" w:hAnsi="Arial" w:cs="Arial"/>
            <w:iCs/>
            <w:sz w:val="18"/>
            <w:szCs w:val="18"/>
          </w:rPr>
          <w:t>Shanequa.Warrington@chattahoocheetech.edu</w:t>
        </w:r>
      </w:hyperlink>
      <w:r w:rsidR="00174010" w:rsidRPr="0026174C">
        <w:rPr>
          <w:rFonts w:ascii="Arial" w:hAnsi="Arial" w:cs="Arial"/>
          <w:iCs/>
          <w:sz w:val="18"/>
          <w:szCs w:val="18"/>
        </w:rPr>
        <w:t xml:space="preserve"> and Chattahoochee Technical College Section 504 Coordinator, Caitlin Barton, 5198 Ross Road, Building A1320, Acworth, GA 30102, (770) 975-4099, or </w:t>
      </w:r>
      <w:hyperlink r:id="rId10" w:history="1">
        <w:r w:rsidR="00174010" w:rsidRPr="0026174C">
          <w:rPr>
            <w:rStyle w:val="Hyperlink"/>
            <w:rFonts w:ascii="Arial" w:hAnsi="Arial" w:cs="Arial"/>
            <w:iCs/>
            <w:sz w:val="18"/>
            <w:szCs w:val="18"/>
          </w:rPr>
          <w:t>Caitlin.Barton@chattahoocheetech.edu</w:t>
        </w:r>
      </w:hyperlink>
      <w:r w:rsidR="00174010" w:rsidRPr="0026174C">
        <w:rPr>
          <w:rFonts w:ascii="Arial" w:hAnsi="Arial" w:cs="Arial"/>
          <w:i/>
          <w:iCs/>
          <w:sz w:val="18"/>
          <w:szCs w:val="18"/>
        </w:rPr>
        <w:t>.</w:t>
      </w:r>
    </w:p>
    <w:p w:rsidR="00174010" w:rsidRPr="0026174C" w:rsidRDefault="00174010" w:rsidP="00174010">
      <w:pPr>
        <w:rPr>
          <w:rFonts w:ascii="Arial" w:hAnsi="Arial" w:cs="Arial"/>
          <w:i/>
          <w:color w:val="444444"/>
          <w:sz w:val="18"/>
          <w:szCs w:val="18"/>
        </w:rPr>
      </w:pPr>
      <w:r w:rsidRPr="0026174C">
        <w:rPr>
          <w:rFonts w:ascii="Arial" w:hAnsi="Arial" w:cs="Arial"/>
          <w:i/>
          <w:color w:val="444444"/>
          <w:sz w:val="18"/>
          <w:szCs w:val="18"/>
        </w:rPr>
        <w:t>.</w:t>
      </w:r>
    </w:p>
    <w:p w:rsidR="00E663FA" w:rsidRDefault="00E663FA" w:rsidP="00174010">
      <w:pPr>
        <w:jc w:val="both"/>
        <w:rPr>
          <w:rFonts w:ascii="Arial" w:eastAsia="Times New Roman" w:hAnsi="Arial" w:cs="Arial"/>
          <w:iCs/>
          <w:color w:val="0000FF"/>
          <w:sz w:val="16"/>
          <w:u w:val="single"/>
        </w:rPr>
      </w:pPr>
    </w:p>
    <w:p w:rsidR="0030022B" w:rsidRDefault="0030022B" w:rsidP="0030022B"/>
    <w:p w:rsidR="00194CFA" w:rsidRDefault="001E764A" w:rsidP="008E18F7">
      <w:pPr>
        <w:jc w:val="center"/>
        <w:rPr>
          <w:rFonts w:ascii="Arial" w:hAnsi="Arial" w:cs="Arial"/>
          <w:b/>
          <w:bCs/>
          <w:i/>
          <w:iCs/>
        </w:rPr>
      </w:pPr>
      <w:r w:rsidRPr="00B527BE">
        <w:rPr>
          <w:rFonts w:ascii="Arial" w:hAnsi="Arial" w:cs="Arial"/>
          <w:b/>
          <w:bCs/>
          <w:i/>
          <w:iCs/>
        </w:rPr>
        <w:t xml:space="preserve">A </w:t>
      </w:r>
      <w:r w:rsidR="00392B8D" w:rsidRPr="00B527BE">
        <w:rPr>
          <w:rFonts w:ascii="Arial" w:hAnsi="Arial" w:cs="Arial"/>
          <w:b/>
          <w:bCs/>
          <w:i/>
          <w:iCs/>
        </w:rPr>
        <w:t>U</w:t>
      </w:r>
      <w:r w:rsidRPr="00B527BE">
        <w:rPr>
          <w:rFonts w:ascii="Arial" w:hAnsi="Arial" w:cs="Arial"/>
          <w:b/>
          <w:bCs/>
          <w:i/>
          <w:iCs/>
        </w:rPr>
        <w:t xml:space="preserve">nit of the </w:t>
      </w:r>
      <w:r w:rsidR="00392B8D" w:rsidRPr="00B527BE">
        <w:rPr>
          <w:rFonts w:ascii="Arial" w:hAnsi="Arial" w:cs="Arial"/>
          <w:b/>
          <w:bCs/>
          <w:i/>
          <w:iCs/>
        </w:rPr>
        <w:t>Technical College System of Georgia.</w:t>
      </w:r>
    </w:p>
    <w:p w:rsidR="00946C31" w:rsidRPr="00A22C9C" w:rsidRDefault="00946C31" w:rsidP="00A22C9C">
      <w:pPr>
        <w:ind w:left="720" w:hanging="720"/>
        <w:rPr>
          <w:rFonts w:ascii="Arial" w:hAnsi="Arial" w:cs="Arial"/>
          <w:b/>
          <w:bCs/>
          <w:i/>
          <w:iCs/>
          <w:sz w:val="20"/>
          <w:szCs w:val="20"/>
        </w:rPr>
      </w:pPr>
    </w:p>
    <w:sectPr w:rsidR="00946C31" w:rsidRPr="00A22C9C" w:rsidSect="002C7B03">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D6F8A"/>
    <w:multiLevelType w:val="hybridMultilevel"/>
    <w:tmpl w:val="7FF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70A50"/>
    <w:multiLevelType w:val="hybridMultilevel"/>
    <w:tmpl w:val="A8F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6"/>
  </w:num>
  <w:num w:numId="6">
    <w:abstractNumId w:val="0"/>
  </w:num>
  <w:num w:numId="7">
    <w:abstractNumId w:val="3"/>
  </w:num>
  <w:num w:numId="8">
    <w:abstractNumId w:val="5"/>
  </w:num>
  <w:num w:numId="9">
    <w:abstractNumId w:val="19"/>
  </w:num>
  <w:num w:numId="10">
    <w:abstractNumId w:val="9"/>
  </w:num>
  <w:num w:numId="11">
    <w:abstractNumId w:val="1"/>
  </w:num>
  <w:num w:numId="12">
    <w:abstractNumId w:val="2"/>
  </w:num>
  <w:num w:numId="13">
    <w:abstractNumId w:val="16"/>
  </w:num>
  <w:num w:numId="14">
    <w:abstractNumId w:val="4"/>
  </w:num>
  <w:num w:numId="15">
    <w:abstractNumId w:val="10"/>
  </w:num>
  <w:num w:numId="16">
    <w:abstractNumId w:val="15"/>
  </w:num>
  <w:num w:numId="17">
    <w:abstractNumId w:val="2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31E79"/>
    <w:rsid w:val="0004323C"/>
    <w:rsid w:val="00055D01"/>
    <w:rsid w:val="00081D12"/>
    <w:rsid w:val="000A196C"/>
    <w:rsid w:val="000C4B25"/>
    <w:rsid w:val="0012588F"/>
    <w:rsid w:val="00145E38"/>
    <w:rsid w:val="001649C1"/>
    <w:rsid w:val="00174010"/>
    <w:rsid w:val="0018670D"/>
    <w:rsid w:val="00186A34"/>
    <w:rsid w:val="001876D5"/>
    <w:rsid w:val="00194CFA"/>
    <w:rsid w:val="001C738D"/>
    <w:rsid w:val="001E27FD"/>
    <w:rsid w:val="001E764A"/>
    <w:rsid w:val="001F3C61"/>
    <w:rsid w:val="00223156"/>
    <w:rsid w:val="002665CA"/>
    <w:rsid w:val="002A5F10"/>
    <w:rsid w:val="002B1E39"/>
    <w:rsid w:val="002C7226"/>
    <w:rsid w:val="002C7B03"/>
    <w:rsid w:val="002F3CE0"/>
    <w:rsid w:val="0030022B"/>
    <w:rsid w:val="003027C3"/>
    <w:rsid w:val="003130F3"/>
    <w:rsid w:val="003247B2"/>
    <w:rsid w:val="003455AB"/>
    <w:rsid w:val="00353EA2"/>
    <w:rsid w:val="00360F7E"/>
    <w:rsid w:val="00364DFE"/>
    <w:rsid w:val="003857AA"/>
    <w:rsid w:val="00392B8D"/>
    <w:rsid w:val="003A0BB1"/>
    <w:rsid w:val="003B46E6"/>
    <w:rsid w:val="003B7E30"/>
    <w:rsid w:val="003C0FE7"/>
    <w:rsid w:val="003C68ED"/>
    <w:rsid w:val="003E3A12"/>
    <w:rsid w:val="0041287D"/>
    <w:rsid w:val="00417C3D"/>
    <w:rsid w:val="0046137A"/>
    <w:rsid w:val="0047040A"/>
    <w:rsid w:val="00476C35"/>
    <w:rsid w:val="004A6303"/>
    <w:rsid w:val="0050514F"/>
    <w:rsid w:val="005177BA"/>
    <w:rsid w:val="00534A92"/>
    <w:rsid w:val="00536168"/>
    <w:rsid w:val="005444A0"/>
    <w:rsid w:val="005518A8"/>
    <w:rsid w:val="00565ADD"/>
    <w:rsid w:val="005721AE"/>
    <w:rsid w:val="005841AE"/>
    <w:rsid w:val="005E58CB"/>
    <w:rsid w:val="00622BC6"/>
    <w:rsid w:val="00624A1A"/>
    <w:rsid w:val="00642C7E"/>
    <w:rsid w:val="006655B9"/>
    <w:rsid w:val="0067231C"/>
    <w:rsid w:val="00692ABC"/>
    <w:rsid w:val="006A0ACD"/>
    <w:rsid w:val="006A0D23"/>
    <w:rsid w:val="006C2068"/>
    <w:rsid w:val="006C306D"/>
    <w:rsid w:val="006D474D"/>
    <w:rsid w:val="006D7671"/>
    <w:rsid w:val="00703992"/>
    <w:rsid w:val="007211B2"/>
    <w:rsid w:val="00753C40"/>
    <w:rsid w:val="0075696A"/>
    <w:rsid w:val="00776ABA"/>
    <w:rsid w:val="00780643"/>
    <w:rsid w:val="007825FA"/>
    <w:rsid w:val="007B2261"/>
    <w:rsid w:val="007C5317"/>
    <w:rsid w:val="007C5A95"/>
    <w:rsid w:val="007E1F4D"/>
    <w:rsid w:val="007E3FFF"/>
    <w:rsid w:val="007F2FEF"/>
    <w:rsid w:val="00805AD2"/>
    <w:rsid w:val="00844B66"/>
    <w:rsid w:val="00854C3F"/>
    <w:rsid w:val="008A32C5"/>
    <w:rsid w:val="008B3325"/>
    <w:rsid w:val="008B3E5E"/>
    <w:rsid w:val="008E18F7"/>
    <w:rsid w:val="008F5170"/>
    <w:rsid w:val="009147EB"/>
    <w:rsid w:val="009319DC"/>
    <w:rsid w:val="00946C31"/>
    <w:rsid w:val="00976F62"/>
    <w:rsid w:val="009927CF"/>
    <w:rsid w:val="009B123F"/>
    <w:rsid w:val="009B3A53"/>
    <w:rsid w:val="00A03F5A"/>
    <w:rsid w:val="00A22C9C"/>
    <w:rsid w:val="00A33CD0"/>
    <w:rsid w:val="00A460CD"/>
    <w:rsid w:val="00A50C48"/>
    <w:rsid w:val="00A6203F"/>
    <w:rsid w:val="00A639E6"/>
    <w:rsid w:val="00A86785"/>
    <w:rsid w:val="00AA0D47"/>
    <w:rsid w:val="00AA7CA1"/>
    <w:rsid w:val="00AD2520"/>
    <w:rsid w:val="00AE4A33"/>
    <w:rsid w:val="00AF064D"/>
    <w:rsid w:val="00B008D1"/>
    <w:rsid w:val="00B070F6"/>
    <w:rsid w:val="00B12D4D"/>
    <w:rsid w:val="00B527BE"/>
    <w:rsid w:val="00B712D0"/>
    <w:rsid w:val="00B8316E"/>
    <w:rsid w:val="00BB051D"/>
    <w:rsid w:val="00BD60F1"/>
    <w:rsid w:val="00BF04A0"/>
    <w:rsid w:val="00BF0566"/>
    <w:rsid w:val="00C042F5"/>
    <w:rsid w:val="00C065BC"/>
    <w:rsid w:val="00C11DC7"/>
    <w:rsid w:val="00C14E3C"/>
    <w:rsid w:val="00C52BFE"/>
    <w:rsid w:val="00C914C0"/>
    <w:rsid w:val="00CA7F82"/>
    <w:rsid w:val="00CE41F9"/>
    <w:rsid w:val="00CF3FAB"/>
    <w:rsid w:val="00D12F20"/>
    <w:rsid w:val="00D130F9"/>
    <w:rsid w:val="00D35130"/>
    <w:rsid w:val="00D405EA"/>
    <w:rsid w:val="00D736AD"/>
    <w:rsid w:val="00D7796A"/>
    <w:rsid w:val="00D85891"/>
    <w:rsid w:val="00DC6E62"/>
    <w:rsid w:val="00DE6392"/>
    <w:rsid w:val="00E175F1"/>
    <w:rsid w:val="00E25598"/>
    <w:rsid w:val="00E32E2A"/>
    <w:rsid w:val="00E663FA"/>
    <w:rsid w:val="00E80100"/>
    <w:rsid w:val="00E86A6D"/>
    <w:rsid w:val="00EA69A0"/>
    <w:rsid w:val="00EB4BFA"/>
    <w:rsid w:val="00EB6351"/>
    <w:rsid w:val="00ED67E9"/>
    <w:rsid w:val="00ED692E"/>
    <w:rsid w:val="00F14397"/>
    <w:rsid w:val="00F27066"/>
    <w:rsid w:val="00F4360A"/>
    <w:rsid w:val="00F60576"/>
    <w:rsid w:val="00F67AF8"/>
    <w:rsid w:val="00F748DE"/>
    <w:rsid w:val="00F76183"/>
    <w:rsid w:val="00FE02E2"/>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0B56"/>
  <w15:chartTrackingRefBased/>
  <w15:docId w15:val="{5B62BB84-2C09-4EDF-B0F2-AB438BA3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uiPriority w:val="99"/>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customStyle="1" w:styleId="Default">
    <w:name w:val="Default"/>
    <w:basedOn w:val="Normal"/>
    <w:rsid w:val="00C042F5"/>
    <w:pPr>
      <w:autoSpaceDE w:val="0"/>
      <w:autoSpaceDN w:val="0"/>
    </w:pPr>
    <w:rPr>
      <w:rFonts w:ascii="Tahoma" w:hAnsi="Tahoma" w:cs="Tahoma"/>
      <w:color w:val="000000"/>
      <w:sz w:val="24"/>
      <w:szCs w:val="24"/>
    </w:rPr>
  </w:style>
  <w:style w:type="paragraph" w:customStyle="1" w:styleId="a">
    <w:name w:val="_"/>
    <w:basedOn w:val="Normal"/>
    <w:rsid w:val="00C042F5"/>
    <w:pPr>
      <w:widowControl w:val="0"/>
      <w:ind w:left="720" w:hanging="720"/>
    </w:pPr>
    <w:rPr>
      <w:rFonts w:ascii="CG Omega" w:eastAsia="Times New Roman" w:hAnsi="CG Omega"/>
      <w:snapToGrid w:val="0"/>
      <w:sz w:val="24"/>
      <w:szCs w:val="20"/>
    </w:rPr>
  </w:style>
  <w:style w:type="character" w:customStyle="1" w:styleId="apple-converted-space">
    <w:name w:val="apple-converted-space"/>
    <w:rsid w:val="00AE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12948">
      <w:bodyDiv w:val="1"/>
      <w:marLeft w:val="0"/>
      <w:marRight w:val="0"/>
      <w:marTop w:val="0"/>
      <w:marBottom w:val="0"/>
      <w:divBdr>
        <w:top w:val="none" w:sz="0" w:space="0" w:color="auto"/>
        <w:left w:val="none" w:sz="0" w:space="0" w:color="auto"/>
        <w:bottom w:val="none" w:sz="0" w:space="0" w:color="auto"/>
        <w:right w:val="none" w:sz="0" w:space="0" w:color="auto"/>
      </w:divBdr>
    </w:div>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777681077">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hyperlink" Target="https://www.easyhrweb.com/JC_Chattahoochee/Login.aspx" TargetMode="External"/><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4248</CharactersWithSpaces>
  <SharedDoc>false</SharedDoc>
  <HLinks>
    <vt:vector size="12" baseType="variant">
      <vt:variant>
        <vt:i4>1835127</vt:i4>
      </vt:variant>
      <vt:variant>
        <vt:i4>3</vt:i4>
      </vt:variant>
      <vt:variant>
        <vt:i4>0</vt:i4>
      </vt:variant>
      <vt:variant>
        <vt:i4>5</vt:i4>
      </vt:variant>
      <vt:variant>
        <vt:lpwstr>mailto:Caitlin.Barton@chattahoocheetech.edu</vt:lpwstr>
      </vt:variant>
      <vt:variant>
        <vt:lpwstr/>
      </vt:variant>
      <vt:variant>
        <vt:i4>2883660</vt:i4>
      </vt:variant>
      <vt:variant>
        <vt:i4>0</vt:i4>
      </vt:variant>
      <vt:variant>
        <vt:i4>0</vt:i4>
      </vt:variant>
      <vt:variant>
        <vt:i4>5</vt:i4>
      </vt:variant>
      <vt:variant>
        <vt:lpwstr>mailto:Alaina.Abney@chattahoocheetech.edu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Shereida Austin</cp:lastModifiedBy>
  <cp:revision>2</cp:revision>
  <cp:lastPrinted>2009-03-11T16:03:00Z</cp:lastPrinted>
  <dcterms:created xsi:type="dcterms:W3CDTF">2024-05-07T20:58:00Z</dcterms:created>
  <dcterms:modified xsi:type="dcterms:W3CDTF">2024-05-07T20:58:00Z</dcterms:modified>
</cp:coreProperties>
</file>