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2E5917" w:rsidRDefault="002E5917" w:rsidP="003F06B3">
      <w:pPr>
        <w:autoSpaceDE w:val="0"/>
        <w:autoSpaceDN w:val="0"/>
        <w:adjustRightInd w:val="0"/>
        <w:spacing w:after="0" w:line="240" w:lineRule="auto"/>
        <w:jc w:val="center"/>
        <w:rPr>
          <w:rFonts w:ascii="Calibri Light" w:hAnsi="Calibri Light" w:cs="TimesNewRomanPS-BoldMT"/>
          <w:b/>
          <w:bCs/>
          <w:sz w:val="20"/>
          <w:szCs w:val="20"/>
        </w:rPr>
      </w:pPr>
    </w:p>
    <w:p w14:paraId="44FC531B" w14:textId="2C79C3E1" w:rsidR="002E5917" w:rsidRDefault="00B4177A" w:rsidP="003F06B3">
      <w:pPr>
        <w:autoSpaceDE w:val="0"/>
        <w:autoSpaceDN w:val="0"/>
        <w:adjustRightInd w:val="0"/>
        <w:spacing w:after="0" w:line="240" w:lineRule="auto"/>
        <w:jc w:val="center"/>
        <w:rPr>
          <w:rFonts w:ascii="Calibri Light" w:hAnsi="Calibri Light" w:cs="TimesNewRomanPS-BoldMT"/>
          <w:bCs/>
          <w:sz w:val="20"/>
          <w:szCs w:val="20"/>
        </w:rPr>
      </w:pPr>
      <w:r w:rsidRPr="00FC602E">
        <w:rPr>
          <w:rFonts w:ascii="Calibri Light" w:hAnsi="Calibri Light" w:cs="TimesNewRomanPS-BoldMT"/>
          <w:b/>
          <w:bCs/>
          <w:sz w:val="20"/>
          <w:szCs w:val="20"/>
        </w:rPr>
        <w:t>Retention Coordinator</w:t>
      </w:r>
      <w:r w:rsidR="0064433E" w:rsidRPr="00FC602E">
        <w:rPr>
          <w:rFonts w:ascii="Calibri Light" w:hAnsi="Calibri Light" w:cs="TimesNewRomanPS-BoldMT"/>
          <w:b/>
          <w:bCs/>
          <w:sz w:val="20"/>
          <w:szCs w:val="20"/>
        </w:rPr>
        <w:t xml:space="preserve"> </w:t>
      </w:r>
      <w:r w:rsidR="00042F0F" w:rsidRPr="00FC602E">
        <w:rPr>
          <w:rFonts w:ascii="Calibri Light" w:hAnsi="Calibri Light" w:cs="TimesNewRomanPS-BoldMT"/>
          <w:bCs/>
          <w:sz w:val="20"/>
          <w:szCs w:val="20"/>
        </w:rPr>
        <w:t>(FT</w:t>
      </w:r>
      <w:r w:rsidR="0064433E" w:rsidRPr="00FC602E">
        <w:rPr>
          <w:rFonts w:ascii="Calibri Light" w:hAnsi="Calibri Light" w:cs="TimesNewRomanPS-BoldMT"/>
          <w:bCs/>
          <w:sz w:val="20"/>
          <w:szCs w:val="20"/>
        </w:rPr>
        <w:t>)</w:t>
      </w:r>
    </w:p>
    <w:p w14:paraId="565C6401" w14:textId="77777777" w:rsidR="00493BED" w:rsidRDefault="00493BED" w:rsidP="003F06B3">
      <w:pPr>
        <w:autoSpaceDE w:val="0"/>
        <w:autoSpaceDN w:val="0"/>
        <w:adjustRightInd w:val="0"/>
        <w:spacing w:after="0" w:line="240" w:lineRule="auto"/>
        <w:jc w:val="center"/>
        <w:rPr>
          <w:rFonts w:ascii="Calibri Light" w:hAnsi="Calibri Light" w:cs="TimesNewRomanPS-BoldMT"/>
          <w:bCs/>
          <w:sz w:val="20"/>
          <w:szCs w:val="20"/>
        </w:rPr>
      </w:pPr>
    </w:p>
    <w:p w14:paraId="4B22C462" w14:textId="6C1DC804" w:rsidR="00C92BD5" w:rsidRDefault="00721BF4" w:rsidP="002E5917">
      <w:pPr>
        <w:autoSpaceDE w:val="0"/>
        <w:autoSpaceDN w:val="0"/>
        <w:adjustRightInd w:val="0"/>
        <w:spacing w:after="0" w:line="240" w:lineRule="auto"/>
        <w:rPr>
          <w:rFonts w:ascii="Calibri Light" w:hAnsi="Calibri Light" w:cs="Arial"/>
          <w:sz w:val="20"/>
          <w:szCs w:val="20"/>
        </w:rPr>
      </w:pPr>
      <w:r w:rsidRPr="0DB09B02">
        <w:rPr>
          <w:rFonts w:ascii="Calibri Light" w:hAnsi="Calibri Light"/>
          <w:color w:val="000000" w:themeColor="text1"/>
          <w:sz w:val="20"/>
          <w:szCs w:val="20"/>
        </w:rPr>
        <w:t xml:space="preserve">Albany Technical College seeks a full-time </w:t>
      </w:r>
      <w:r w:rsidR="00267BB1" w:rsidRPr="0DB09B02">
        <w:rPr>
          <w:rFonts w:ascii="Calibri Light" w:hAnsi="Calibri Light"/>
          <w:color w:val="000000" w:themeColor="text1"/>
          <w:sz w:val="20"/>
          <w:szCs w:val="20"/>
        </w:rPr>
        <w:t>Retention</w:t>
      </w:r>
      <w:r w:rsidR="006A42A1" w:rsidRPr="0DB09B02">
        <w:rPr>
          <w:rFonts w:ascii="Calibri Light" w:hAnsi="Calibri Light"/>
          <w:color w:val="000000" w:themeColor="text1"/>
          <w:sz w:val="20"/>
          <w:szCs w:val="20"/>
        </w:rPr>
        <w:t xml:space="preserve"> Coordinator</w:t>
      </w:r>
      <w:r w:rsidR="004D6F32" w:rsidRPr="0DB09B02">
        <w:rPr>
          <w:rFonts w:ascii="Calibri Light" w:hAnsi="Calibri Light"/>
          <w:color w:val="000000" w:themeColor="text1"/>
          <w:sz w:val="20"/>
          <w:szCs w:val="20"/>
        </w:rPr>
        <w:t xml:space="preserve">.  </w:t>
      </w:r>
      <w:r w:rsidR="00035BB3" w:rsidRPr="0DB09B02">
        <w:rPr>
          <w:rFonts w:ascii="Calibri Light" w:eastAsia="Times New Roman" w:hAnsi="Calibri Light"/>
          <w:sz w:val="20"/>
          <w:szCs w:val="20"/>
        </w:rPr>
        <w:t xml:space="preserve">The Retention Coordinator will </w:t>
      </w:r>
      <w:r w:rsidR="004D6F32" w:rsidRPr="0DB09B02">
        <w:rPr>
          <w:rFonts w:ascii="Calibri Light" w:eastAsia="Times New Roman" w:hAnsi="Calibri Light"/>
          <w:sz w:val="20"/>
          <w:szCs w:val="20"/>
        </w:rPr>
        <w:t>report</w:t>
      </w:r>
      <w:r w:rsidR="003964B7" w:rsidRPr="0DB09B02">
        <w:rPr>
          <w:rFonts w:ascii="Calibri Light" w:eastAsia="Times New Roman" w:hAnsi="Calibri Light"/>
          <w:sz w:val="20"/>
          <w:szCs w:val="20"/>
        </w:rPr>
        <w:t xml:space="preserve"> to the</w:t>
      </w:r>
      <w:r w:rsidR="662AA460" w:rsidRPr="0DB09B02">
        <w:rPr>
          <w:rFonts w:ascii="Calibri Light" w:eastAsia="Times New Roman" w:hAnsi="Calibri Light"/>
          <w:sz w:val="20"/>
          <w:szCs w:val="20"/>
        </w:rPr>
        <w:t xml:space="preserve"> Registrar</w:t>
      </w:r>
      <w:r w:rsidR="00C1135A" w:rsidRPr="0DB09B02">
        <w:rPr>
          <w:rFonts w:ascii="Calibri Light" w:eastAsia="Times New Roman" w:hAnsi="Calibri Light"/>
          <w:sz w:val="20"/>
          <w:szCs w:val="20"/>
        </w:rPr>
        <w:t xml:space="preserve">.  </w:t>
      </w:r>
      <w:r w:rsidR="00C92BD5" w:rsidRPr="0DB09B02">
        <w:rPr>
          <w:rFonts w:ascii="Calibri Light" w:hAnsi="Calibri Light" w:cs="Arial"/>
          <w:sz w:val="20"/>
          <w:szCs w:val="20"/>
        </w:rPr>
        <w:t>In this position, the Retention Coordinator will provide central coordination of the College’s retention efforts for its academic programs. The Retention Coordinator will be required to exercise consid</w:t>
      </w:r>
      <w:r w:rsidR="007018E5" w:rsidRPr="0DB09B02">
        <w:rPr>
          <w:rFonts w:ascii="Calibri Light" w:hAnsi="Calibri Light" w:cs="Arial"/>
          <w:sz w:val="20"/>
          <w:szCs w:val="20"/>
        </w:rPr>
        <w:t>erable skills in: communicating,</w:t>
      </w:r>
      <w:r w:rsidR="00C92BD5" w:rsidRPr="0DB09B02">
        <w:rPr>
          <w:rFonts w:ascii="Calibri Light" w:hAnsi="Calibri Light" w:cs="Arial"/>
          <w:sz w:val="20"/>
          <w:szCs w:val="20"/>
        </w:rPr>
        <w:t xml:space="preserve"> building consensus</w:t>
      </w:r>
      <w:r w:rsidR="007018E5" w:rsidRPr="0DB09B02">
        <w:rPr>
          <w:rFonts w:ascii="Calibri Light" w:hAnsi="Calibri Light" w:cs="Arial"/>
          <w:sz w:val="20"/>
          <w:szCs w:val="20"/>
        </w:rPr>
        <w:t xml:space="preserve"> amongst diverse constituencies,</w:t>
      </w:r>
      <w:r w:rsidR="00C92BD5" w:rsidRPr="0DB09B02">
        <w:rPr>
          <w:rFonts w:ascii="Calibri Light" w:hAnsi="Calibri Light" w:cs="Arial"/>
          <w:sz w:val="20"/>
          <w:szCs w:val="20"/>
        </w:rPr>
        <w:t xml:space="preserve"> time management and orga</w:t>
      </w:r>
      <w:r w:rsidR="007018E5" w:rsidRPr="0DB09B02">
        <w:rPr>
          <w:rFonts w:ascii="Calibri Light" w:hAnsi="Calibri Light" w:cs="Arial"/>
          <w:sz w:val="20"/>
          <w:szCs w:val="20"/>
        </w:rPr>
        <w:t>nization,</w:t>
      </w:r>
      <w:r w:rsidR="00C92BD5" w:rsidRPr="0DB09B02">
        <w:rPr>
          <w:rFonts w:ascii="Calibri Light" w:hAnsi="Calibri Light" w:cs="Arial"/>
          <w:sz w:val="20"/>
          <w:szCs w:val="20"/>
        </w:rPr>
        <w:t xml:space="preserve"> </w:t>
      </w:r>
      <w:r w:rsidR="007018E5" w:rsidRPr="0DB09B02">
        <w:rPr>
          <w:rFonts w:ascii="Calibri Light" w:hAnsi="Calibri Light" w:cs="Arial"/>
          <w:sz w:val="20"/>
          <w:szCs w:val="20"/>
        </w:rPr>
        <w:t xml:space="preserve">and </w:t>
      </w:r>
      <w:r w:rsidR="00C92BD5" w:rsidRPr="0DB09B02">
        <w:rPr>
          <w:rFonts w:ascii="Calibri Light" w:hAnsi="Calibri Light" w:cs="Arial"/>
          <w:sz w:val="20"/>
          <w:szCs w:val="20"/>
        </w:rPr>
        <w:t>project planning and completion.  In addition, the Retention Coordinator is expected to maintain profession</w:t>
      </w:r>
      <w:r w:rsidR="007063CD" w:rsidRPr="0DB09B02">
        <w:rPr>
          <w:rFonts w:ascii="Calibri Light" w:hAnsi="Calibri Light" w:cs="Arial"/>
          <w:sz w:val="20"/>
          <w:szCs w:val="20"/>
        </w:rPr>
        <w:t>al interpersonal relationships, be self-directed, take initiative,</w:t>
      </w:r>
      <w:r w:rsidR="00C92BD5" w:rsidRPr="0DB09B02">
        <w:rPr>
          <w:rFonts w:ascii="Calibri Light" w:hAnsi="Calibri Light" w:cs="Arial"/>
          <w:sz w:val="20"/>
          <w:szCs w:val="20"/>
        </w:rPr>
        <w:t xml:space="preserve"> </w:t>
      </w:r>
      <w:proofErr w:type="gramStart"/>
      <w:r w:rsidR="00C92BD5" w:rsidRPr="0DB09B02">
        <w:rPr>
          <w:rFonts w:ascii="Calibri Light" w:hAnsi="Calibri Light" w:cs="Arial"/>
          <w:sz w:val="20"/>
          <w:szCs w:val="20"/>
        </w:rPr>
        <w:t>serve</w:t>
      </w:r>
      <w:proofErr w:type="gramEnd"/>
      <w:r w:rsidR="006907B9">
        <w:rPr>
          <w:rFonts w:ascii="Calibri Light" w:hAnsi="Calibri Light" w:cs="Arial"/>
          <w:sz w:val="20"/>
          <w:szCs w:val="20"/>
        </w:rPr>
        <w:t xml:space="preserve"> </w:t>
      </w:r>
      <w:r w:rsidR="00C92BD5" w:rsidRPr="0DB09B02">
        <w:rPr>
          <w:rFonts w:ascii="Calibri Light" w:hAnsi="Calibri Light" w:cs="Arial"/>
          <w:sz w:val="20"/>
          <w:szCs w:val="20"/>
        </w:rPr>
        <w:t xml:space="preserve">as a contributing member on committees and exhibit innovation and creativity to achieve the College’s student retention initiatives.  </w:t>
      </w:r>
      <w:r w:rsidR="007063CD" w:rsidRPr="0DB09B02">
        <w:rPr>
          <w:rFonts w:ascii="Calibri Light" w:hAnsi="Calibri Light" w:cs="Arial"/>
          <w:sz w:val="20"/>
          <w:szCs w:val="20"/>
        </w:rPr>
        <w:t>He/she</w:t>
      </w:r>
      <w:r w:rsidR="00C92BD5" w:rsidRPr="0DB09B02">
        <w:rPr>
          <w:rFonts w:ascii="Calibri Light" w:hAnsi="Calibri Light" w:cs="Arial"/>
          <w:sz w:val="20"/>
          <w:szCs w:val="20"/>
        </w:rPr>
        <w:t xml:space="preserve"> will provide individual and group intrusive academic advisement sessions that promote student academic success skills and a holistic student engagement experience.  Additionally, he or she will provide the necessary student success interventions and referrals to increase</w:t>
      </w:r>
      <w:r w:rsidR="00EB08FF" w:rsidRPr="0DB09B02">
        <w:rPr>
          <w:rFonts w:ascii="Calibri Light" w:hAnsi="Calibri Light" w:cs="Arial"/>
          <w:sz w:val="20"/>
          <w:szCs w:val="20"/>
        </w:rPr>
        <w:t xml:space="preserve"> student retention.  </w:t>
      </w:r>
      <w:r w:rsidR="001D7CA6" w:rsidRPr="0DB09B02">
        <w:rPr>
          <w:rFonts w:ascii="Calibri Light" w:hAnsi="Calibri Light" w:cs="Arial"/>
          <w:sz w:val="20"/>
          <w:szCs w:val="20"/>
        </w:rPr>
        <w:t>The Retention Coordinator will provide intrusive academic advisement to identify and remove student success barriers</w:t>
      </w:r>
      <w:r w:rsidR="00E52320" w:rsidRPr="0DB09B02">
        <w:rPr>
          <w:rFonts w:ascii="Calibri Light" w:hAnsi="Calibri Light" w:cs="Arial"/>
          <w:sz w:val="20"/>
          <w:szCs w:val="20"/>
        </w:rPr>
        <w:t>,</w:t>
      </w:r>
      <w:r w:rsidR="001D7CA6" w:rsidRPr="0DB09B02">
        <w:rPr>
          <w:rFonts w:ascii="Calibri Light" w:hAnsi="Calibri Light" w:cs="Arial"/>
          <w:sz w:val="20"/>
          <w:szCs w:val="20"/>
        </w:rPr>
        <w:t xml:space="preserve"> utilize oral and written communication, </w:t>
      </w:r>
      <w:r w:rsidR="00B665DC" w:rsidRPr="0DB09B02">
        <w:rPr>
          <w:rFonts w:ascii="Calibri Light" w:hAnsi="Calibri Light" w:cs="Arial"/>
          <w:sz w:val="20"/>
          <w:szCs w:val="20"/>
        </w:rPr>
        <w:t>conduct f</w:t>
      </w:r>
      <w:r w:rsidR="001D7CA6" w:rsidRPr="0DB09B02">
        <w:rPr>
          <w:rFonts w:ascii="Calibri Light" w:hAnsi="Calibri Light" w:cs="Arial"/>
          <w:sz w:val="20"/>
          <w:szCs w:val="20"/>
        </w:rPr>
        <w:t>ace-to-face advisement session</w:t>
      </w:r>
      <w:r w:rsidR="00BD7BFC" w:rsidRPr="0DB09B02">
        <w:rPr>
          <w:rFonts w:ascii="Calibri Light" w:hAnsi="Calibri Light" w:cs="Arial"/>
          <w:sz w:val="20"/>
          <w:szCs w:val="20"/>
        </w:rPr>
        <w:t>s</w:t>
      </w:r>
      <w:r w:rsidR="001D7CA6" w:rsidRPr="0DB09B02">
        <w:rPr>
          <w:rFonts w:ascii="Calibri Light" w:hAnsi="Calibri Light" w:cs="Arial"/>
          <w:sz w:val="20"/>
          <w:szCs w:val="20"/>
        </w:rPr>
        <w:t xml:space="preserve"> with </w:t>
      </w:r>
      <w:r w:rsidR="00B665DC" w:rsidRPr="0DB09B02">
        <w:rPr>
          <w:rFonts w:ascii="Calibri Light" w:hAnsi="Calibri Light" w:cs="Arial"/>
          <w:sz w:val="20"/>
          <w:szCs w:val="20"/>
        </w:rPr>
        <w:t>students (individual and group),</w:t>
      </w:r>
      <w:r w:rsidR="001D7CA6" w:rsidRPr="0DB09B02">
        <w:rPr>
          <w:rFonts w:ascii="Calibri Light" w:hAnsi="Calibri Light" w:cs="Arial"/>
          <w:sz w:val="20"/>
          <w:szCs w:val="20"/>
        </w:rPr>
        <w:t xml:space="preserve"> collaborate with relevant academic and student affairs staff and offer other effective methods for student follow-up and for documenting student interventions.  </w:t>
      </w:r>
      <w:r w:rsidR="00C92BD5" w:rsidRPr="0DB09B02">
        <w:rPr>
          <w:rFonts w:ascii="Calibri Light" w:hAnsi="Calibri Light" w:cs="Arial"/>
          <w:sz w:val="20"/>
          <w:szCs w:val="20"/>
        </w:rPr>
        <w:t>The Retention Coordinator’s collective efforts will assist in maintaining individual programs’ and the overall retention rate above 70% (as measured by TCSG and other institutional metrics).</w:t>
      </w:r>
    </w:p>
    <w:p w14:paraId="0A37501D" w14:textId="77777777" w:rsidR="00015BD9" w:rsidRPr="00015BD9" w:rsidRDefault="00015BD9" w:rsidP="00015BD9">
      <w:pPr>
        <w:autoSpaceDE w:val="0"/>
        <w:autoSpaceDN w:val="0"/>
        <w:adjustRightInd w:val="0"/>
        <w:spacing w:after="0" w:line="240" w:lineRule="auto"/>
        <w:rPr>
          <w:rFonts w:ascii="Calibri Light" w:hAnsi="Calibri Light" w:cs="Arial"/>
          <w:sz w:val="16"/>
          <w:szCs w:val="16"/>
        </w:rPr>
      </w:pPr>
    </w:p>
    <w:p w14:paraId="6C09E103" w14:textId="77777777" w:rsidR="00275195" w:rsidRPr="00FC602E" w:rsidRDefault="00375E8B" w:rsidP="00015BD9">
      <w:pPr>
        <w:spacing w:after="0" w:line="240" w:lineRule="auto"/>
        <w:ind w:right="450"/>
        <w:rPr>
          <w:rFonts w:ascii="Calibri Light" w:eastAsia="Times New Roman" w:hAnsi="Calibri Light"/>
        </w:rPr>
      </w:pPr>
      <w:r w:rsidRPr="00FC602E">
        <w:rPr>
          <w:rFonts w:ascii="Calibri Light" w:hAnsi="Calibri Light" w:cs="Tahoma"/>
          <w:b/>
          <w:bCs/>
          <w:color w:val="000000"/>
          <w:sz w:val="20"/>
          <w:szCs w:val="20"/>
        </w:rPr>
        <w:t xml:space="preserve">Minimum Qualifications: </w:t>
      </w:r>
      <w:r w:rsidR="007D65E8" w:rsidRPr="00FC602E">
        <w:rPr>
          <w:rFonts w:ascii="Calibri Light" w:eastAsia="Times New Roman" w:hAnsi="Calibri Light"/>
          <w:sz w:val="20"/>
          <w:szCs w:val="20"/>
        </w:rPr>
        <w:t xml:space="preserve">  The candidate MUST have a Ba</w:t>
      </w:r>
      <w:r w:rsidR="002126D3" w:rsidRPr="00FC602E">
        <w:rPr>
          <w:rFonts w:ascii="Calibri Light" w:eastAsia="Times New Roman" w:hAnsi="Calibri Light"/>
          <w:sz w:val="20"/>
          <w:szCs w:val="20"/>
        </w:rPr>
        <w:t>chelor’s D</w:t>
      </w:r>
      <w:r w:rsidR="00161605" w:rsidRPr="00FC602E">
        <w:rPr>
          <w:rFonts w:ascii="Calibri Light" w:eastAsia="Times New Roman" w:hAnsi="Calibri Light"/>
          <w:sz w:val="20"/>
          <w:szCs w:val="20"/>
        </w:rPr>
        <w:t>egree in a related field, Education, Human Services, Counse</w:t>
      </w:r>
      <w:r w:rsidR="002126D3" w:rsidRPr="00FC602E">
        <w:rPr>
          <w:rFonts w:ascii="Calibri Light" w:eastAsia="Times New Roman" w:hAnsi="Calibri Light"/>
          <w:sz w:val="20"/>
          <w:szCs w:val="20"/>
        </w:rPr>
        <w:t>ling, Psychology, Social Work *OR*</w:t>
      </w:r>
      <w:r w:rsidR="00161605" w:rsidRPr="00FC602E">
        <w:rPr>
          <w:rFonts w:ascii="Calibri Light" w:eastAsia="Times New Roman" w:hAnsi="Calibri Light"/>
          <w:sz w:val="20"/>
          <w:szCs w:val="20"/>
        </w:rPr>
        <w:t xml:space="preserve"> other *AND* </w:t>
      </w:r>
      <w:r w:rsidR="002126D3" w:rsidRPr="00FC602E">
        <w:rPr>
          <w:rFonts w:ascii="Calibri Light" w:eastAsia="Times New Roman" w:hAnsi="Calibri Light"/>
          <w:sz w:val="20"/>
          <w:szCs w:val="20"/>
        </w:rPr>
        <w:t xml:space="preserve">have </w:t>
      </w:r>
      <w:r w:rsidR="00161605" w:rsidRPr="00FC602E">
        <w:rPr>
          <w:rFonts w:ascii="Calibri Light" w:eastAsia="Times New Roman" w:hAnsi="Calibri Light"/>
          <w:sz w:val="20"/>
          <w:szCs w:val="20"/>
        </w:rPr>
        <w:t xml:space="preserve">two (2) years of work experience in a related field.  </w:t>
      </w:r>
    </w:p>
    <w:p w14:paraId="5DAB6C7B" w14:textId="77777777" w:rsidR="00375E8B" w:rsidRPr="00015BD9" w:rsidRDefault="00375E8B" w:rsidP="00BD6688">
      <w:pPr>
        <w:autoSpaceDE w:val="0"/>
        <w:autoSpaceDN w:val="0"/>
        <w:adjustRightInd w:val="0"/>
        <w:spacing w:after="0" w:line="240" w:lineRule="auto"/>
        <w:ind w:left="-270" w:right="450"/>
        <w:rPr>
          <w:rFonts w:ascii="Calibri Light" w:hAnsi="Calibri Light" w:cs="Tahoma"/>
          <w:sz w:val="16"/>
          <w:szCs w:val="16"/>
        </w:rPr>
      </w:pPr>
    </w:p>
    <w:p w14:paraId="5087AB10" w14:textId="77777777" w:rsidR="00375E8B" w:rsidRPr="00FC602E" w:rsidRDefault="00375E8B" w:rsidP="00015BD9">
      <w:pPr>
        <w:spacing w:after="0" w:line="240" w:lineRule="auto"/>
        <w:ind w:right="450"/>
        <w:rPr>
          <w:rFonts w:ascii="Calibri Light" w:hAnsi="Calibri Light" w:cs="Tahoma"/>
          <w:color w:val="000000"/>
          <w:sz w:val="20"/>
          <w:szCs w:val="20"/>
        </w:rPr>
      </w:pPr>
      <w:r w:rsidRPr="00FC602E">
        <w:rPr>
          <w:rFonts w:ascii="Calibri Light" w:hAnsi="Calibri Light" w:cs="Tahoma"/>
          <w:b/>
          <w:bCs/>
          <w:color w:val="000000"/>
          <w:sz w:val="20"/>
          <w:szCs w:val="20"/>
        </w:rPr>
        <w:t xml:space="preserve">Preferred Qualifications: </w:t>
      </w:r>
      <w:r w:rsidR="00CC1110">
        <w:rPr>
          <w:rFonts w:ascii="Calibri Light" w:hAnsi="Calibri Light" w:cs="Tahoma"/>
          <w:bCs/>
          <w:color w:val="000000"/>
          <w:sz w:val="20"/>
          <w:szCs w:val="20"/>
        </w:rPr>
        <w:t xml:space="preserve"> The candidate MUS</w:t>
      </w:r>
      <w:r w:rsidR="00127ABF" w:rsidRPr="00FC602E">
        <w:rPr>
          <w:rFonts w:ascii="Calibri Light" w:hAnsi="Calibri Light" w:cs="Tahoma"/>
          <w:bCs/>
          <w:color w:val="000000"/>
          <w:sz w:val="20"/>
          <w:szCs w:val="20"/>
        </w:rPr>
        <w:t>T have a Master’s D</w:t>
      </w:r>
      <w:r w:rsidR="003B3454" w:rsidRPr="00FC602E">
        <w:rPr>
          <w:rFonts w:ascii="Calibri Light" w:hAnsi="Calibri Light" w:cs="Tahoma"/>
          <w:bCs/>
          <w:color w:val="000000"/>
          <w:sz w:val="20"/>
          <w:szCs w:val="20"/>
        </w:rPr>
        <w:t xml:space="preserve">egree in Education, Human Services, Counseling, Psychology, Social Work, </w:t>
      </w:r>
      <w:r w:rsidR="00127ABF" w:rsidRPr="00FC602E">
        <w:rPr>
          <w:rFonts w:ascii="Calibri Light" w:hAnsi="Calibri Light" w:cs="Tahoma"/>
          <w:bCs/>
          <w:color w:val="000000"/>
          <w:sz w:val="20"/>
          <w:szCs w:val="20"/>
        </w:rPr>
        <w:t xml:space="preserve">*OR* </w:t>
      </w:r>
      <w:r w:rsidR="003B3454" w:rsidRPr="00FC602E">
        <w:rPr>
          <w:rFonts w:ascii="Calibri Light" w:hAnsi="Calibri Light" w:cs="Tahoma"/>
          <w:bCs/>
          <w:color w:val="000000"/>
          <w:sz w:val="20"/>
          <w:szCs w:val="20"/>
        </w:rPr>
        <w:t xml:space="preserve">other related field, with more than three (3) years’ professional </w:t>
      </w:r>
      <w:r w:rsidR="00550A4E" w:rsidRPr="00FC602E">
        <w:rPr>
          <w:rFonts w:ascii="Calibri Light" w:hAnsi="Calibri Light" w:cs="Tahoma"/>
          <w:bCs/>
          <w:color w:val="000000"/>
          <w:sz w:val="20"/>
          <w:szCs w:val="20"/>
        </w:rPr>
        <w:t>experience</w:t>
      </w:r>
      <w:r w:rsidR="003B3454" w:rsidRPr="00FC602E">
        <w:rPr>
          <w:rFonts w:ascii="Calibri Light" w:hAnsi="Calibri Light" w:cs="Tahoma"/>
          <w:bCs/>
          <w:color w:val="000000"/>
          <w:sz w:val="20"/>
          <w:szCs w:val="20"/>
        </w:rPr>
        <w:t xml:space="preserve"> wo</w:t>
      </w:r>
      <w:r w:rsidR="00127ABF" w:rsidRPr="00FC602E">
        <w:rPr>
          <w:rFonts w:ascii="Calibri Light" w:hAnsi="Calibri Light" w:cs="Tahoma"/>
          <w:bCs/>
          <w:color w:val="000000"/>
          <w:sz w:val="20"/>
          <w:szCs w:val="20"/>
        </w:rPr>
        <w:t xml:space="preserve">rking at an accredited, public </w:t>
      </w:r>
      <w:r w:rsidR="003B3454" w:rsidRPr="00FC602E">
        <w:rPr>
          <w:rFonts w:ascii="Calibri Light" w:hAnsi="Calibri Light" w:cs="Tahoma"/>
          <w:bCs/>
          <w:color w:val="000000"/>
          <w:sz w:val="20"/>
          <w:szCs w:val="20"/>
        </w:rPr>
        <w:t xml:space="preserve">two (2) year institution of higher education.  </w:t>
      </w:r>
    </w:p>
    <w:p w14:paraId="02EB378F" w14:textId="77777777" w:rsidR="00275195" w:rsidRPr="00015BD9" w:rsidRDefault="00275195" w:rsidP="00BD6688">
      <w:pPr>
        <w:autoSpaceDE w:val="0"/>
        <w:autoSpaceDN w:val="0"/>
        <w:adjustRightInd w:val="0"/>
        <w:spacing w:after="0" w:line="240" w:lineRule="auto"/>
        <w:ind w:left="-270" w:right="450"/>
        <w:rPr>
          <w:rFonts w:ascii="Calibri Light" w:hAnsi="Calibri Light" w:cs="Tahoma"/>
          <w:color w:val="000000"/>
          <w:sz w:val="16"/>
          <w:szCs w:val="16"/>
        </w:rPr>
      </w:pPr>
    </w:p>
    <w:p w14:paraId="02B35E7B" w14:textId="77777777" w:rsidR="00375E8B" w:rsidRPr="00FC602E" w:rsidRDefault="00375E8B" w:rsidP="00015BD9">
      <w:pPr>
        <w:autoSpaceDE w:val="0"/>
        <w:autoSpaceDN w:val="0"/>
        <w:adjustRightInd w:val="0"/>
        <w:spacing w:after="0" w:line="240" w:lineRule="auto"/>
        <w:ind w:right="450"/>
        <w:rPr>
          <w:rFonts w:ascii="Calibri Light" w:hAnsi="Calibri Light" w:cs="Tahoma"/>
          <w:color w:val="000000"/>
          <w:sz w:val="20"/>
          <w:szCs w:val="20"/>
        </w:rPr>
      </w:pPr>
      <w:r w:rsidRPr="00FC602E">
        <w:rPr>
          <w:rFonts w:ascii="Calibri Light" w:hAnsi="Calibri Light" w:cs="Tahoma"/>
          <w:b/>
          <w:bCs/>
          <w:color w:val="000000"/>
          <w:sz w:val="20"/>
          <w:szCs w:val="20"/>
        </w:rPr>
        <w:t>Salary/Benefits</w:t>
      </w:r>
      <w:r w:rsidR="00012E36" w:rsidRPr="00FC602E">
        <w:rPr>
          <w:rFonts w:ascii="Calibri Light" w:hAnsi="Calibri Light" w:cs="Tahoma"/>
          <w:b/>
          <w:bCs/>
          <w:color w:val="000000"/>
          <w:sz w:val="20"/>
          <w:szCs w:val="20"/>
        </w:rPr>
        <w:t xml:space="preserve">:  </w:t>
      </w:r>
      <w:r w:rsidRPr="004E4792">
        <w:rPr>
          <w:rFonts w:ascii="Calibri Light" w:hAnsi="Calibri Light" w:cs="Tahoma"/>
          <w:color w:val="000000"/>
          <w:sz w:val="20"/>
          <w:szCs w:val="20"/>
        </w:rPr>
        <w:t xml:space="preserve">Salary </w:t>
      </w:r>
      <w:r w:rsidR="001E1788" w:rsidRPr="004E4792">
        <w:rPr>
          <w:rFonts w:ascii="Calibri Light" w:hAnsi="Calibri Light" w:cs="Tahoma"/>
          <w:color w:val="000000"/>
          <w:sz w:val="20"/>
          <w:szCs w:val="20"/>
        </w:rPr>
        <w:t>range is between $40K &amp; $50K</w:t>
      </w:r>
      <w:r w:rsidR="001E1788" w:rsidRPr="00FC602E">
        <w:rPr>
          <w:rFonts w:ascii="Calibri Light" w:hAnsi="Calibri Light" w:cs="Tahoma"/>
          <w:color w:val="000000"/>
          <w:sz w:val="20"/>
          <w:szCs w:val="20"/>
        </w:rPr>
        <w:t xml:space="preserve"> and </w:t>
      </w:r>
      <w:r w:rsidRPr="00FC602E">
        <w:rPr>
          <w:rFonts w:ascii="Calibri Light" w:hAnsi="Calibri Light" w:cs="Tahoma"/>
          <w:color w:val="000000"/>
          <w:sz w:val="20"/>
          <w:szCs w:val="20"/>
        </w:rPr>
        <w:t xml:space="preserve">is commensurate with education and work experience. Benefits include paid state holidays, annual and sick leave, and the State of Georgia Flexible Benefits package. </w:t>
      </w:r>
    </w:p>
    <w:p w14:paraId="6A05A809" w14:textId="77777777" w:rsidR="00375E8B" w:rsidRPr="00015BD9" w:rsidRDefault="00375E8B" w:rsidP="00BD6688">
      <w:pPr>
        <w:autoSpaceDE w:val="0"/>
        <w:autoSpaceDN w:val="0"/>
        <w:adjustRightInd w:val="0"/>
        <w:spacing w:after="0" w:line="240" w:lineRule="auto"/>
        <w:ind w:left="-270" w:right="450"/>
        <w:rPr>
          <w:rFonts w:ascii="Calibri Light" w:hAnsi="Calibri Light" w:cs="Tahoma"/>
          <w:color w:val="000000"/>
          <w:sz w:val="16"/>
          <w:szCs w:val="16"/>
        </w:rPr>
      </w:pPr>
    </w:p>
    <w:p w14:paraId="078C0925" w14:textId="4BB52763" w:rsidR="001C1732" w:rsidRDefault="005E01EC" w:rsidP="00015BD9">
      <w:pPr>
        <w:autoSpaceDE w:val="0"/>
        <w:autoSpaceDN w:val="0"/>
        <w:adjustRightInd w:val="0"/>
        <w:spacing w:after="0" w:line="240" w:lineRule="auto"/>
        <w:ind w:right="450"/>
        <w:rPr>
          <w:rFonts w:ascii="Calibri Light" w:hAnsi="Calibri Light" w:cs="Arial"/>
          <w:color w:val="000000"/>
          <w:sz w:val="20"/>
          <w:szCs w:val="20"/>
        </w:rPr>
      </w:pPr>
      <w:r w:rsidRPr="00FC602E">
        <w:rPr>
          <w:rFonts w:ascii="Calibri Light" w:hAnsi="Calibri Light" w:cs="Arial"/>
          <w:b/>
          <w:bCs/>
          <w:sz w:val="20"/>
          <w:szCs w:val="20"/>
        </w:rPr>
        <w:t>Application Deadline</w:t>
      </w:r>
      <w:r w:rsidR="00AC5652" w:rsidRPr="00FC602E">
        <w:rPr>
          <w:rFonts w:ascii="Calibri Light" w:hAnsi="Calibri Light" w:cs="Arial"/>
          <w:b/>
          <w:bCs/>
          <w:sz w:val="20"/>
          <w:szCs w:val="20"/>
        </w:rPr>
        <w:t xml:space="preserve">: </w:t>
      </w:r>
      <w:r w:rsidR="009D4DF4">
        <w:rPr>
          <w:rFonts w:ascii="Calibri Light" w:hAnsi="Calibri Light" w:cs="Arial"/>
          <w:b/>
          <w:bCs/>
          <w:sz w:val="20"/>
          <w:szCs w:val="20"/>
        </w:rPr>
        <w:t>For best consideration apply by April 14</w:t>
      </w:r>
      <w:r w:rsidR="009D4DF4" w:rsidRPr="009D4DF4">
        <w:rPr>
          <w:rFonts w:ascii="Calibri Light" w:hAnsi="Calibri Light" w:cs="Arial"/>
          <w:b/>
          <w:bCs/>
          <w:sz w:val="20"/>
          <w:szCs w:val="20"/>
          <w:vertAlign w:val="superscript"/>
        </w:rPr>
        <w:t>th</w:t>
      </w:r>
      <w:r w:rsidR="009D4DF4">
        <w:rPr>
          <w:rFonts w:ascii="Calibri Light" w:hAnsi="Calibri Light" w:cs="Arial"/>
          <w:b/>
          <w:bCs/>
          <w:sz w:val="20"/>
          <w:szCs w:val="20"/>
        </w:rPr>
        <w:t xml:space="preserve"> 2025.  </w:t>
      </w:r>
      <w:r w:rsidR="001C1732" w:rsidRPr="0049036A">
        <w:rPr>
          <w:rFonts w:ascii="Calibri Light" w:hAnsi="Calibri Light" w:cs="Arial"/>
          <w:bCs/>
          <w:color w:val="000000"/>
          <w:sz w:val="20"/>
          <w:szCs w:val="20"/>
        </w:rPr>
        <w:t>The position will remain open until filled.</w:t>
      </w:r>
      <w:r w:rsidR="001C1732" w:rsidRPr="0049036A">
        <w:rPr>
          <w:rFonts w:ascii="Calibri Light" w:hAnsi="Calibri Light" w:cs="Arial"/>
          <w:b/>
          <w:bCs/>
          <w:color w:val="000000"/>
          <w:sz w:val="20"/>
          <w:szCs w:val="20"/>
        </w:rPr>
        <w:t xml:space="preserve">  </w:t>
      </w:r>
      <w:r w:rsidR="001C1732" w:rsidRPr="0049036A">
        <w:rPr>
          <w:rFonts w:ascii="Calibri Light" w:hAnsi="Calibri Light" w:cs="Calibri"/>
          <w:color w:val="000000"/>
          <w:sz w:val="20"/>
          <w:szCs w:val="20"/>
        </w:rPr>
        <w:t xml:space="preserve">All applications packets MUST be completed via the Online Job Center at </w:t>
      </w:r>
      <w:hyperlink r:id="rId8" w:history="1">
        <w:r w:rsidR="001C1732" w:rsidRPr="00544778">
          <w:rPr>
            <w:rStyle w:val="Hyperlink"/>
            <w:rFonts w:ascii="Calibri Light" w:hAnsi="Calibri Light"/>
            <w:sz w:val="20"/>
            <w:szCs w:val="20"/>
          </w:rPr>
          <w:t>https://www.easyhrweb.</w:t>
        </w:r>
        <w:r w:rsidR="001C1732" w:rsidRPr="00544778">
          <w:rPr>
            <w:rStyle w:val="Hyperlink"/>
            <w:rFonts w:ascii="Calibri Light" w:hAnsi="Calibri Light"/>
            <w:color w:val="2F5496"/>
            <w:sz w:val="20"/>
            <w:szCs w:val="20"/>
          </w:rPr>
          <w:t>com</w:t>
        </w:r>
        <w:r w:rsidR="001C1732" w:rsidRPr="00544778">
          <w:rPr>
            <w:rStyle w:val="Hyperlink"/>
            <w:rFonts w:ascii="Calibri Light" w:hAnsi="Calibri Light"/>
            <w:sz w:val="20"/>
            <w:szCs w:val="20"/>
          </w:rPr>
          <w:t>/JC_Albany/JobListings/JobListings.aspx</w:t>
        </w:r>
      </w:hyperlink>
      <w:r w:rsidR="001C1732" w:rsidRPr="0049036A">
        <w:rPr>
          <w:rFonts w:ascii="Calibri Light" w:hAnsi="Calibri Light" w:cs="Calibri"/>
          <w:color w:val="000000"/>
          <w:sz w:val="20"/>
          <w:szCs w:val="20"/>
        </w:rPr>
        <w:t xml:space="preserve"> . As a part of the application process, interested candidates will be required to upload other documents including a resume, cover letter and unofficial transcripts (see job center listing for more details). This posting will be removed from the Online Job Center once the position has been filled. For more information regarding this position or application instructions, please co</w:t>
      </w:r>
      <w:r w:rsidR="00281BCA">
        <w:rPr>
          <w:rFonts w:ascii="Calibri Light" w:hAnsi="Calibri Light" w:cs="Calibri"/>
          <w:color w:val="000000"/>
          <w:sz w:val="20"/>
          <w:szCs w:val="20"/>
        </w:rPr>
        <w:t xml:space="preserve">ntact the </w:t>
      </w:r>
      <w:r w:rsidR="006E2CA3">
        <w:rPr>
          <w:rFonts w:ascii="Calibri Light" w:hAnsi="Calibri Light" w:cs="Calibri"/>
          <w:color w:val="000000"/>
          <w:sz w:val="20"/>
          <w:szCs w:val="20"/>
        </w:rPr>
        <w:t>Human Resources Office at 229.4</w:t>
      </w:r>
      <w:r w:rsidR="00D8147F">
        <w:rPr>
          <w:rFonts w:ascii="Calibri Light" w:hAnsi="Calibri Light" w:cs="Calibri"/>
          <w:color w:val="000000"/>
          <w:sz w:val="20"/>
          <w:szCs w:val="20"/>
        </w:rPr>
        <w:t>30.1702</w:t>
      </w:r>
      <w:r w:rsidR="00281BCA">
        <w:rPr>
          <w:rFonts w:ascii="Calibri Light" w:hAnsi="Calibri Light" w:cs="Calibri"/>
          <w:color w:val="000000"/>
          <w:sz w:val="20"/>
          <w:szCs w:val="20"/>
        </w:rPr>
        <w:t xml:space="preserve">.  </w:t>
      </w:r>
      <w:r w:rsidR="001C1732" w:rsidRPr="0049036A">
        <w:rPr>
          <w:rFonts w:ascii="Calibri Light" w:eastAsia="Times New Roman" w:hAnsi="Calibri Light" w:cs="Arial"/>
          <w:color w:val="000000"/>
          <w:sz w:val="20"/>
          <w:szCs w:val="20"/>
          <w:lang w:val="en"/>
        </w:rPr>
        <w:t>All positions require a pre-employment criminal background investigation, education, and employer/professional reference checks. Some positions may additionally require a motor vehicle record search, credit history check, fingerprinting, and/or drug screen.  A</w:t>
      </w:r>
      <w:proofErr w:type="spellStart"/>
      <w:r w:rsidR="001C1732" w:rsidRPr="0049036A">
        <w:rPr>
          <w:rFonts w:ascii="Calibri Light" w:eastAsia="Times New Roman" w:hAnsi="Calibri Light" w:cs="Arial"/>
          <w:color w:val="000000"/>
          <w:sz w:val="20"/>
          <w:szCs w:val="20"/>
        </w:rPr>
        <w:t>ll</w:t>
      </w:r>
      <w:proofErr w:type="spellEnd"/>
      <w:r w:rsidR="001C1732" w:rsidRPr="0049036A">
        <w:rPr>
          <w:rFonts w:ascii="Calibri Light" w:eastAsia="Times New Roman" w:hAnsi="Calibri Light" w:cs="Arial"/>
          <w:color w:val="000000"/>
          <w:sz w:val="20"/>
          <w:szCs w:val="20"/>
        </w:rPr>
        <w:t xml:space="preserve"> male applicants between the ages of 18 and 26 years of age must present proof of Selective Service Registration. Copies of all transcripts should be submitted at the time of application. Official tra</w:t>
      </w:r>
      <w:bookmarkStart w:id="0" w:name="_GoBack"/>
      <w:bookmarkEnd w:id="0"/>
      <w:r w:rsidR="001C1732" w:rsidRPr="0049036A">
        <w:rPr>
          <w:rFonts w:ascii="Calibri Light" w:eastAsia="Times New Roman" w:hAnsi="Calibri Light" w:cs="Arial"/>
          <w:color w:val="000000"/>
          <w:sz w:val="20"/>
          <w:szCs w:val="20"/>
        </w:rPr>
        <w:t xml:space="preserve">nscripts are required upon employment. </w:t>
      </w:r>
      <w:r w:rsidR="001C1732" w:rsidRPr="0049036A">
        <w:rPr>
          <w:rFonts w:ascii="Calibri Light" w:hAnsi="Calibri Light" w:cs="Arial"/>
          <w:color w:val="000000"/>
          <w:sz w:val="20"/>
          <w:szCs w:val="20"/>
        </w:rPr>
        <w:t>Albany Technical College is an equal opportunity employer and does not discriminate on the basis of race, color, creed, national or ethnic origin, gender, religion, disability, age, political affiliation or belief, genetic information, disabled veteran, veteran of the Vietnam Era, or citizenship status (except those special circumstances permitted or mandated by law).</w:t>
      </w:r>
    </w:p>
    <w:p w14:paraId="45CE95F7" w14:textId="77777777" w:rsidR="00D8147F" w:rsidRPr="00FC602E" w:rsidRDefault="00D8147F" w:rsidP="00015BD9">
      <w:pPr>
        <w:autoSpaceDE w:val="0"/>
        <w:autoSpaceDN w:val="0"/>
        <w:adjustRightInd w:val="0"/>
        <w:spacing w:after="0" w:line="240" w:lineRule="auto"/>
        <w:ind w:right="450"/>
        <w:rPr>
          <w:rFonts w:ascii="Calibri Light" w:hAnsi="Calibri Light" w:cs="Arial"/>
          <w:sz w:val="20"/>
          <w:szCs w:val="20"/>
        </w:rPr>
      </w:pPr>
    </w:p>
    <w:p w14:paraId="7F1BE467" w14:textId="77777777" w:rsidR="00375E8B" w:rsidRDefault="00BA69A4" w:rsidP="00D101B7">
      <w:pPr>
        <w:autoSpaceDE w:val="0"/>
        <w:autoSpaceDN w:val="0"/>
        <w:adjustRightInd w:val="0"/>
        <w:spacing w:after="0" w:line="240" w:lineRule="auto"/>
        <w:ind w:left="720" w:right="450"/>
        <w:rPr>
          <w:rFonts w:ascii="Agency FB" w:hAnsi="Agency FB" w:cs="Arial"/>
          <w:b/>
          <w:i/>
          <w:sz w:val="20"/>
          <w:szCs w:val="20"/>
        </w:rPr>
      </w:pPr>
      <w:r w:rsidRPr="00E522A5">
        <w:rPr>
          <w:rFonts w:ascii="Agency FB" w:hAnsi="Agency FB" w:cs="Arial"/>
          <w:b/>
          <w:i/>
          <w:sz w:val="20"/>
          <w:szCs w:val="20"/>
        </w:rPr>
        <w:t>Note: Due to the volume of applications received, we are unable to pe</w:t>
      </w:r>
      <w:r w:rsidR="001D7CA6">
        <w:rPr>
          <w:rFonts w:ascii="Agency FB" w:hAnsi="Agency FB" w:cs="Arial"/>
          <w:b/>
          <w:i/>
          <w:sz w:val="20"/>
          <w:szCs w:val="20"/>
        </w:rPr>
        <w:t>rsonally contact each applicant.</w:t>
      </w:r>
    </w:p>
    <w:p w14:paraId="7DCA2810" w14:textId="77777777" w:rsidR="00015BD9" w:rsidRPr="003F06B3" w:rsidRDefault="00D101B7" w:rsidP="003F06B3">
      <w:pPr>
        <w:autoSpaceDE w:val="0"/>
        <w:autoSpaceDN w:val="0"/>
        <w:adjustRightInd w:val="0"/>
        <w:spacing w:after="0" w:line="240" w:lineRule="auto"/>
        <w:ind w:left="-900"/>
        <w:jc w:val="center"/>
        <w:rPr>
          <w:rFonts w:ascii="Agency FB" w:hAnsi="Agency FB" w:cs="Arial"/>
          <w:b/>
          <w:sz w:val="20"/>
          <w:szCs w:val="20"/>
        </w:rPr>
      </w:pPr>
      <w:r>
        <w:rPr>
          <w:rFonts w:ascii="Agency FB" w:hAnsi="Agency FB" w:cs="Arial"/>
          <w:b/>
          <w:i/>
          <w:sz w:val="20"/>
          <w:szCs w:val="20"/>
        </w:rPr>
        <w:t xml:space="preserve">If you are considered for an interview, </w:t>
      </w:r>
      <w:r w:rsidRPr="00E522A5">
        <w:rPr>
          <w:rFonts w:ascii="Agency FB" w:hAnsi="Agency FB" w:cs="Arial"/>
          <w:b/>
          <w:i/>
          <w:sz w:val="20"/>
          <w:szCs w:val="20"/>
        </w:rPr>
        <w:t>a representative fr</w:t>
      </w:r>
      <w:r>
        <w:rPr>
          <w:rFonts w:ascii="Agency FB" w:hAnsi="Agency FB" w:cs="Arial"/>
          <w:b/>
          <w:i/>
          <w:sz w:val="20"/>
          <w:szCs w:val="20"/>
        </w:rPr>
        <w:t>om our college will contact you.  Thank you for your interest</w:t>
      </w:r>
      <w:r w:rsidR="003F06B3">
        <w:rPr>
          <w:rFonts w:ascii="Agency FB" w:hAnsi="Agency FB" w:cs="Arial"/>
          <w:b/>
          <w:i/>
          <w:sz w:val="20"/>
          <w:szCs w:val="20"/>
        </w:rPr>
        <w:t xml:space="preserve"> in Albany Technical College</w:t>
      </w:r>
    </w:p>
    <w:tbl>
      <w:tblPr>
        <w:tblpPr w:leftFromText="180" w:rightFromText="180" w:vertAnchor="text" w:horzAnchor="margin" w:tblpY="19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6"/>
        <w:gridCol w:w="3144"/>
        <w:gridCol w:w="3040"/>
      </w:tblGrid>
      <w:tr w:rsidR="003F06B3" w:rsidRPr="00E522A5" w14:paraId="6EEBFD50" w14:textId="77777777" w:rsidTr="003F06B3">
        <w:trPr>
          <w:trHeight w:val="1190"/>
        </w:trPr>
        <w:tc>
          <w:tcPr>
            <w:tcW w:w="3196" w:type="dxa"/>
          </w:tcPr>
          <w:p w14:paraId="42927AEA" w14:textId="77777777" w:rsidR="003F06B3" w:rsidRPr="00E522A5" w:rsidRDefault="003F06B3" w:rsidP="003F06B3">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Title IX Coordinator:</w:t>
            </w:r>
          </w:p>
          <w:p w14:paraId="7A634AEC" w14:textId="73A1DA19" w:rsidR="003F06B3" w:rsidRPr="00E522A5" w:rsidRDefault="00D8147F" w:rsidP="003F06B3">
            <w:pPr>
              <w:spacing w:after="0" w:line="240" w:lineRule="auto"/>
              <w:ind w:left="-900"/>
              <w:jc w:val="right"/>
              <w:rPr>
                <w:rFonts w:ascii="Agency FB" w:eastAsia="Times New Roman" w:hAnsi="Agency FB"/>
                <w:iCs/>
                <w:sz w:val="18"/>
                <w:szCs w:val="18"/>
              </w:rPr>
            </w:pPr>
            <w:proofErr w:type="spellStart"/>
            <w:r>
              <w:rPr>
                <w:rFonts w:ascii="Agency FB" w:eastAsia="Times New Roman" w:hAnsi="Agency FB"/>
                <w:iCs/>
                <w:sz w:val="18"/>
                <w:szCs w:val="18"/>
              </w:rPr>
              <w:t>Trenna</w:t>
            </w:r>
            <w:proofErr w:type="spellEnd"/>
            <w:r>
              <w:rPr>
                <w:rFonts w:ascii="Agency FB" w:eastAsia="Times New Roman" w:hAnsi="Agency FB"/>
                <w:iCs/>
                <w:sz w:val="18"/>
                <w:szCs w:val="18"/>
              </w:rPr>
              <w:t xml:space="preserve"> Marshall</w:t>
            </w:r>
            <w:r w:rsidR="00281BCA">
              <w:rPr>
                <w:rFonts w:ascii="Agency FB" w:eastAsia="Times New Roman" w:hAnsi="Agency FB"/>
                <w:iCs/>
                <w:sz w:val="18"/>
                <w:szCs w:val="18"/>
              </w:rPr>
              <w:t>, HR Coordinator</w:t>
            </w:r>
          </w:p>
          <w:p w14:paraId="21853734"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491D43D"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10565016" w14:textId="61AB1A36" w:rsidR="003F06B3" w:rsidRPr="00E522A5" w:rsidRDefault="00D8147F" w:rsidP="00281BCA">
            <w:pPr>
              <w:spacing w:after="0" w:line="240" w:lineRule="auto"/>
              <w:ind w:left="-900"/>
              <w:jc w:val="right"/>
              <w:rPr>
                <w:rFonts w:ascii="Agency FB" w:eastAsia="Times New Roman" w:hAnsi="Agency FB"/>
                <w:i/>
                <w:iCs/>
                <w:sz w:val="18"/>
                <w:szCs w:val="18"/>
              </w:rPr>
            </w:pPr>
            <w:r>
              <w:rPr>
                <w:rFonts w:ascii="Agency FB" w:eastAsia="Times New Roman" w:hAnsi="Agency FB"/>
                <w:iCs/>
                <w:sz w:val="18"/>
                <w:szCs w:val="18"/>
              </w:rPr>
              <w:t>229.430.3619</w:t>
            </w:r>
          </w:p>
        </w:tc>
        <w:tc>
          <w:tcPr>
            <w:tcW w:w="3144" w:type="dxa"/>
          </w:tcPr>
          <w:p w14:paraId="5EAB0ECC" w14:textId="77777777" w:rsidR="003F06B3" w:rsidRPr="00E522A5" w:rsidRDefault="003F06B3" w:rsidP="003F06B3">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Equal Opportunity Officer:</w:t>
            </w:r>
          </w:p>
          <w:p w14:paraId="628B755A" w14:textId="77777777" w:rsidR="003F06B3" w:rsidRPr="00E522A5" w:rsidRDefault="003F06B3" w:rsidP="003F06B3">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Lola K. Edwards, Office of Human Resources</w:t>
            </w:r>
          </w:p>
          <w:p w14:paraId="0AC404DC"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267BC9F0"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2068CA80" w14:textId="77777777" w:rsidR="003F06B3" w:rsidRPr="00E522A5" w:rsidRDefault="003F06B3" w:rsidP="003F06B3">
            <w:pPr>
              <w:spacing w:after="0" w:line="240" w:lineRule="auto"/>
              <w:ind w:left="-900"/>
              <w:jc w:val="right"/>
              <w:rPr>
                <w:rFonts w:ascii="Agency FB" w:eastAsia="Times New Roman" w:hAnsi="Agency FB"/>
                <w:iCs/>
                <w:sz w:val="18"/>
                <w:szCs w:val="18"/>
              </w:rPr>
            </w:pPr>
            <w:r>
              <w:rPr>
                <w:rFonts w:ascii="Agency FB" w:eastAsia="Times New Roman" w:hAnsi="Agency FB"/>
                <w:iCs/>
                <w:sz w:val="18"/>
                <w:szCs w:val="18"/>
              </w:rPr>
              <w:t>229.430.1702</w:t>
            </w:r>
          </w:p>
          <w:p w14:paraId="5A39BBE3" w14:textId="77777777" w:rsidR="003F06B3" w:rsidRPr="00E522A5" w:rsidRDefault="003F06B3" w:rsidP="003F06B3">
            <w:pPr>
              <w:spacing w:after="0" w:line="240" w:lineRule="auto"/>
              <w:ind w:left="-900"/>
              <w:jc w:val="right"/>
              <w:rPr>
                <w:rFonts w:ascii="Agency FB" w:eastAsia="Times New Roman" w:hAnsi="Agency FB"/>
                <w:i/>
                <w:iCs/>
                <w:sz w:val="18"/>
                <w:szCs w:val="18"/>
              </w:rPr>
            </w:pPr>
          </w:p>
        </w:tc>
        <w:tc>
          <w:tcPr>
            <w:tcW w:w="3040" w:type="dxa"/>
          </w:tcPr>
          <w:p w14:paraId="7ED49841" w14:textId="77777777" w:rsidR="003F06B3" w:rsidRPr="00E522A5" w:rsidRDefault="003F06B3" w:rsidP="003F06B3">
            <w:pPr>
              <w:spacing w:after="0" w:line="240" w:lineRule="auto"/>
              <w:ind w:left="-900"/>
              <w:jc w:val="right"/>
              <w:rPr>
                <w:rFonts w:ascii="Agency FB" w:eastAsia="Times New Roman" w:hAnsi="Agency FB"/>
                <w:b/>
                <w:iCs/>
                <w:sz w:val="18"/>
                <w:szCs w:val="18"/>
              </w:rPr>
            </w:pPr>
            <w:r w:rsidRPr="00E522A5">
              <w:rPr>
                <w:rFonts w:ascii="Agency FB" w:eastAsia="Times New Roman" w:hAnsi="Agency FB"/>
                <w:b/>
                <w:iCs/>
                <w:sz w:val="18"/>
                <w:szCs w:val="18"/>
              </w:rPr>
              <w:t>Section 504 Coordinator:</w:t>
            </w:r>
          </w:p>
          <w:p w14:paraId="2BD16651"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Regina W</w:t>
            </w:r>
            <w:r>
              <w:rPr>
                <w:rFonts w:ascii="Agency FB" w:eastAsia="Times New Roman" w:hAnsi="Agency FB"/>
                <w:iCs/>
                <w:sz w:val="18"/>
                <w:szCs w:val="18"/>
              </w:rPr>
              <w:t>atts, Special Needs Coordinator</w:t>
            </w:r>
          </w:p>
          <w:p w14:paraId="2E9B827F"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 xml:space="preserve">1704 South </w:t>
            </w:r>
            <w:proofErr w:type="spellStart"/>
            <w:r w:rsidRPr="00E522A5">
              <w:rPr>
                <w:rFonts w:ascii="Agency FB" w:eastAsia="Times New Roman" w:hAnsi="Agency FB"/>
                <w:iCs/>
                <w:sz w:val="18"/>
                <w:szCs w:val="18"/>
              </w:rPr>
              <w:t>Slappey</w:t>
            </w:r>
            <w:proofErr w:type="spellEnd"/>
            <w:r w:rsidRPr="00E522A5">
              <w:rPr>
                <w:rFonts w:ascii="Agency FB" w:eastAsia="Times New Roman" w:hAnsi="Agency FB"/>
                <w:iCs/>
                <w:sz w:val="18"/>
                <w:szCs w:val="18"/>
              </w:rPr>
              <w:t xml:space="preserve"> Blvd.</w:t>
            </w:r>
          </w:p>
          <w:p w14:paraId="457805BD"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Albany, GA 31701</w:t>
            </w:r>
          </w:p>
          <w:p w14:paraId="74D6B01E" w14:textId="77777777" w:rsidR="003F06B3" w:rsidRPr="00E522A5" w:rsidRDefault="003F06B3" w:rsidP="003F06B3">
            <w:pPr>
              <w:spacing w:after="0" w:line="240" w:lineRule="auto"/>
              <w:ind w:left="-900"/>
              <w:jc w:val="right"/>
              <w:rPr>
                <w:rFonts w:ascii="Agency FB" w:eastAsia="Times New Roman" w:hAnsi="Agency FB"/>
                <w:iCs/>
                <w:sz w:val="18"/>
                <w:szCs w:val="18"/>
              </w:rPr>
            </w:pPr>
            <w:r w:rsidRPr="00E522A5">
              <w:rPr>
                <w:rFonts w:ascii="Agency FB" w:eastAsia="Times New Roman" w:hAnsi="Agency FB"/>
                <w:iCs/>
                <w:sz w:val="18"/>
                <w:szCs w:val="18"/>
              </w:rPr>
              <w:t>229.430.2854</w:t>
            </w:r>
          </w:p>
          <w:p w14:paraId="41C8F396" w14:textId="77777777" w:rsidR="003F06B3" w:rsidRPr="00E522A5" w:rsidRDefault="003F06B3" w:rsidP="003F06B3">
            <w:pPr>
              <w:spacing w:after="0" w:line="240" w:lineRule="auto"/>
              <w:ind w:left="-900"/>
              <w:jc w:val="right"/>
              <w:rPr>
                <w:rFonts w:ascii="Agency FB" w:eastAsia="Times New Roman" w:hAnsi="Agency FB"/>
                <w:i/>
                <w:iCs/>
                <w:sz w:val="18"/>
                <w:szCs w:val="18"/>
              </w:rPr>
            </w:pPr>
          </w:p>
        </w:tc>
      </w:tr>
    </w:tbl>
    <w:p w14:paraId="72A3D3EC" w14:textId="77777777" w:rsidR="001873BD" w:rsidRDefault="001873BD" w:rsidP="003F06B3">
      <w:pPr>
        <w:autoSpaceDE w:val="0"/>
        <w:autoSpaceDN w:val="0"/>
        <w:adjustRightInd w:val="0"/>
        <w:spacing w:after="0" w:line="240" w:lineRule="auto"/>
        <w:rPr>
          <w:rFonts w:ascii="Agency FB" w:hAnsi="Agency FB" w:cs="Arial"/>
          <w:b/>
          <w:i/>
          <w:sz w:val="20"/>
          <w:szCs w:val="20"/>
        </w:rPr>
      </w:pPr>
    </w:p>
    <w:sectPr w:rsidR="001873BD" w:rsidSect="00BA69A4">
      <w:headerReference w:type="default" r:id="rId9"/>
      <w:pgSz w:w="12240" w:h="15840"/>
      <w:pgMar w:top="1440" w:right="72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0B940D" w14:textId="77777777" w:rsidR="002E1098" w:rsidRDefault="002E1098" w:rsidP="005E01EC">
      <w:pPr>
        <w:spacing w:after="0" w:line="240" w:lineRule="auto"/>
      </w:pPr>
      <w:r>
        <w:separator/>
      </w:r>
    </w:p>
  </w:endnote>
  <w:endnote w:type="continuationSeparator" w:id="0">
    <w:p w14:paraId="0E27B00A" w14:textId="77777777" w:rsidR="002E1098" w:rsidRDefault="002E1098" w:rsidP="005E0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imesNewRomanPS-BoldMT">
    <w:panose1 w:val="00000000000000000000"/>
    <w:charset w:val="00"/>
    <w:family w:val="swiss"/>
    <w:notTrueType/>
    <w:pitch w:val="default"/>
    <w:sig w:usb0="00000003" w:usb1="00000000" w:usb2="00000000" w:usb3="00000000" w:csb0="0000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061E4C" w14:textId="77777777" w:rsidR="002E1098" w:rsidRDefault="002E1098" w:rsidP="005E01EC">
      <w:pPr>
        <w:spacing w:after="0" w:line="240" w:lineRule="auto"/>
      </w:pPr>
      <w:r>
        <w:separator/>
      </w:r>
    </w:p>
  </w:footnote>
  <w:footnote w:type="continuationSeparator" w:id="0">
    <w:p w14:paraId="44EAFD9C" w14:textId="77777777" w:rsidR="002E1098" w:rsidRDefault="002E1098" w:rsidP="005E01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94D5A5" w14:textId="77777777" w:rsidR="005E01EC" w:rsidRDefault="005344C1" w:rsidP="005E01EC">
    <w:pPr>
      <w:pStyle w:val="Header"/>
      <w:jc w:val="center"/>
    </w:pPr>
    <w:r w:rsidRPr="00544859">
      <w:rPr>
        <w:rFonts w:ascii="Arial" w:hAnsi="Arial" w:cs="Arial"/>
        <w:noProof/>
        <w:sz w:val="20"/>
        <w:szCs w:val="20"/>
      </w:rPr>
      <w:drawing>
        <wp:inline distT="0" distB="0" distL="0" distR="0" wp14:anchorId="710EEBAC" wp14:editId="07777777">
          <wp:extent cx="2438400" cy="819150"/>
          <wp:effectExtent l="0" t="0" r="0" b="0"/>
          <wp:docPr id="1" name="Picture 1" descr="Albany Tec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bany Tech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819150"/>
                  </a:xfrm>
                  <a:prstGeom prst="rect">
                    <a:avLst/>
                  </a:prstGeom>
                  <a:noFill/>
                  <a:ln>
                    <a:noFill/>
                  </a:ln>
                </pic:spPr>
              </pic:pic>
            </a:graphicData>
          </a:graphic>
        </wp:inline>
      </w:drawing>
    </w:r>
  </w:p>
  <w:p w14:paraId="4AC37652" w14:textId="77777777" w:rsidR="005E01EC" w:rsidRDefault="005E01EC" w:rsidP="005E01EC">
    <w:pPr>
      <w:pStyle w:val="Default"/>
      <w:jc w:val="center"/>
      <w:rPr>
        <w:sz w:val="18"/>
        <w:szCs w:val="18"/>
      </w:rPr>
    </w:pPr>
    <w:r>
      <w:rPr>
        <w:b/>
        <w:bCs/>
        <w:sz w:val="18"/>
        <w:szCs w:val="18"/>
      </w:rPr>
      <w:t>POSITION ANNOUNCEMENT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E01D40"/>
    <w:multiLevelType w:val="hybridMultilevel"/>
    <w:tmpl w:val="9516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E64622C"/>
    <w:multiLevelType w:val="hybridMultilevel"/>
    <w:tmpl w:val="6E0E86F6"/>
    <w:lvl w:ilvl="0" w:tplc="E2B0194A">
      <w:numFmt w:val="bullet"/>
      <w:lvlText w:val="•"/>
      <w:lvlJc w:val="left"/>
      <w:pPr>
        <w:ind w:left="720" w:hanging="360"/>
      </w:pPr>
      <w:rPr>
        <w:rFonts w:ascii="Agency FB" w:eastAsia="Calibri" w:hAnsi="Agency FB"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8A12A10"/>
    <w:multiLevelType w:val="hybridMultilevel"/>
    <w:tmpl w:val="A11E7D3E"/>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3" w15:restartNumberingAfterBreak="0">
    <w:nsid w:val="6E6A3731"/>
    <w:multiLevelType w:val="hybridMultilevel"/>
    <w:tmpl w:val="25CA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01EC"/>
    <w:rsid w:val="00012E36"/>
    <w:rsid w:val="00015BD9"/>
    <w:rsid w:val="00035BB3"/>
    <w:rsid w:val="00041923"/>
    <w:rsid w:val="00042F0F"/>
    <w:rsid w:val="00050D75"/>
    <w:rsid w:val="00080658"/>
    <w:rsid w:val="00096CAC"/>
    <w:rsid w:val="000B55CC"/>
    <w:rsid w:val="000D24D3"/>
    <w:rsid w:val="000D3364"/>
    <w:rsid w:val="000E01C7"/>
    <w:rsid w:val="000F5096"/>
    <w:rsid w:val="00127ABF"/>
    <w:rsid w:val="0015708A"/>
    <w:rsid w:val="00161605"/>
    <w:rsid w:val="001873BD"/>
    <w:rsid w:val="001A30F0"/>
    <w:rsid w:val="001C1732"/>
    <w:rsid w:val="001D7CA6"/>
    <w:rsid w:val="001E1788"/>
    <w:rsid w:val="002126D3"/>
    <w:rsid w:val="00212F4F"/>
    <w:rsid w:val="002430C2"/>
    <w:rsid w:val="002453DB"/>
    <w:rsid w:val="002510CF"/>
    <w:rsid w:val="0026039F"/>
    <w:rsid w:val="00267BB1"/>
    <w:rsid w:val="00275195"/>
    <w:rsid w:val="00281BCA"/>
    <w:rsid w:val="002924E3"/>
    <w:rsid w:val="002B4B5B"/>
    <w:rsid w:val="002C0645"/>
    <w:rsid w:val="002D0D32"/>
    <w:rsid w:val="002E1098"/>
    <w:rsid w:val="002E5917"/>
    <w:rsid w:val="00301A26"/>
    <w:rsid w:val="0030226C"/>
    <w:rsid w:val="00333515"/>
    <w:rsid w:val="00344E8B"/>
    <w:rsid w:val="00360A50"/>
    <w:rsid w:val="00375E8B"/>
    <w:rsid w:val="003964B7"/>
    <w:rsid w:val="003A50E2"/>
    <w:rsid w:val="003A6892"/>
    <w:rsid w:val="003B3454"/>
    <w:rsid w:val="003F06B3"/>
    <w:rsid w:val="003F591E"/>
    <w:rsid w:val="00471061"/>
    <w:rsid w:val="00493BED"/>
    <w:rsid w:val="004D1BB0"/>
    <w:rsid w:val="004D6F32"/>
    <w:rsid w:val="004D79BD"/>
    <w:rsid w:val="004E4792"/>
    <w:rsid w:val="00516865"/>
    <w:rsid w:val="005344C1"/>
    <w:rsid w:val="00544778"/>
    <w:rsid w:val="00544859"/>
    <w:rsid w:val="00544B9B"/>
    <w:rsid w:val="00550A4E"/>
    <w:rsid w:val="0056439E"/>
    <w:rsid w:val="005872FC"/>
    <w:rsid w:val="005B45C6"/>
    <w:rsid w:val="005E01EC"/>
    <w:rsid w:val="005F1A98"/>
    <w:rsid w:val="00606875"/>
    <w:rsid w:val="00633D0A"/>
    <w:rsid w:val="0064433E"/>
    <w:rsid w:val="00665D91"/>
    <w:rsid w:val="006907B9"/>
    <w:rsid w:val="006A42A1"/>
    <w:rsid w:val="006B01E0"/>
    <w:rsid w:val="006E2CA3"/>
    <w:rsid w:val="007018E5"/>
    <w:rsid w:val="007063CD"/>
    <w:rsid w:val="00721BF4"/>
    <w:rsid w:val="007267EC"/>
    <w:rsid w:val="007365FD"/>
    <w:rsid w:val="00750EDB"/>
    <w:rsid w:val="00754E9C"/>
    <w:rsid w:val="00763AAF"/>
    <w:rsid w:val="0078633C"/>
    <w:rsid w:val="00791685"/>
    <w:rsid w:val="007B7804"/>
    <w:rsid w:val="007C4574"/>
    <w:rsid w:val="007C472D"/>
    <w:rsid w:val="007D65E8"/>
    <w:rsid w:val="008966CB"/>
    <w:rsid w:val="008A7076"/>
    <w:rsid w:val="008E1CDD"/>
    <w:rsid w:val="008F38FF"/>
    <w:rsid w:val="00917CCC"/>
    <w:rsid w:val="00922B7D"/>
    <w:rsid w:val="0099633D"/>
    <w:rsid w:val="009B5B18"/>
    <w:rsid w:val="009C1F3D"/>
    <w:rsid w:val="009C79E7"/>
    <w:rsid w:val="009D4DF4"/>
    <w:rsid w:val="009E62BA"/>
    <w:rsid w:val="009F3ED9"/>
    <w:rsid w:val="00A20634"/>
    <w:rsid w:val="00A44FFC"/>
    <w:rsid w:val="00A55167"/>
    <w:rsid w:val="00A7334B"/>
    <w:rsid w:val="00A870D8"/>
    <w:rsid w:val="00AA432F"/>
    <w:rsid w:val="00AA5C44"/>
    <w:rsid w:val="00AC5652"/>
    <w:rsid w:val="00B0117C"/>
    <w:rsid w:val="00B26AAF"/>
    <w:rsid w:val="00B4177A"/>
    <w:rsid w:val="00B665DC"/>
    <w:rsid w:val="00B8267B"/>
    <w:rsid w:val="00BA69A4"/>
    <w:rsid w:val="00BB360F"/>
    <w:rsid w:val="00BB3E88"/>
    <w:rsid w:val="00BD6688"/>
    <w:rsid w:val="00BD7BFC"/>
    <w:rsid w:val="00BE5694"/>
    <w:rsid w:val="00C1135A"/>
    <w:rsid w:val="00C3797F"/>
    <w:rsid w:val="00C6464A"/>
    <w:rsid w:val="00C65A5A"/>
    <w:rsid w:val="00C8724B"/>
    <w:rsid w:val="00C92BD5"/>
    <w:rsid w:val="00CC1110"/>
    <w:rsid w:val="00CC3DAD"/>
    <w:rsid w:val="00CD24C6"/>
    <w:rsid w:val="00D053E6"/>
    <w:rsid w:val="00D069CD"/>
    <w:rsid w:val="00D101B7"/>
    <w:rsid w:val="00D13D49"/>
    <w:rsid w:val="00D150A5"/>
    <w:rsid w:val="00D55F28"/>
    <w:rsid w:val="00D74FB8"/>
    <w:rsid w:val="00D8147F"/>
    <w:rsid w:val="00D93537"/>
    <w:rsid w:val="00D9744E"/>
    <w:rsid w:val="00DD2709"/>
    <w:rsid w:val="00DF75D0"/>
    <w:rsid w:val="00E061EF"/>
    <w:rsid w:val="00E24673"/>
    <w:rsid w:val="00E31496"/>
    <w:rsid w:val="00E522A5"/>
    <w:rsid w:val="00E52320"/>
    <w:rsid w:val="00EB08FF"/>
    <w:rsid w:val="00EC356C"/>
    <w:rsid w:val="00ED7F22"/>
    <w:rsid w:val="00F0587E"/>
    <w:rsid w:val="00F63328"/>
    <w:rsid w:val="00FB017C"/>
    <w:rsid w:val="00FB0ED0"/>
    <w:rsid w:val="00FC602E"/>
    <w:rsid w:val="00FC6762"/>
    <w:rsid w:val="00FD4E8D"/>
    <w:rsid w:val="0DB09B02"/>
    <w:rsid w:val="662AA4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14:docId w14:val="5C1D6939"/>
  <w15:chartTrackingRefBased/>
  <w15:docId w15:val="{65F79EF5-C157-4994-8A29-EE2375AC99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5E01EC"/>
    <w:pPr>
      <w:autoSpaceDE w:val="0"/>
      <w:autoSpaceDN w:val="0"/>
      <w:adjustRightInd w:val="0"/>
    </w:pPr>
    <w:rPr>
      <w:rFonts w:ascii="Tahoma" w:hAnsi="Tahoma" w:cs="Tahoma"/>
      <w:color w:val="000000"/>
      <w:sz w:val="24"/>
      <w:szCs w:val="24"/>
      <w:lang w:eastAsia="en-US"/>
    </w:rPr>
  </w:style>
  <w:style w:type="paragraph" w:styleId="Header">
    <w:name w:val="header"/>
    <w:basedOn w:val="Normal"/>
    <w:link w:val="HeaderChar"/>
    <w:uiPriority w:val="99"/>
    <w:unhideWhenUsed/>
    <w:rsid w:val="005E01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EC"/>
  </w:style>
  <w:style w:type="paragraph" w:styleId="Footer">
    <w:name w:val="footer"/>
    <w:basedOn w:val="Normal"/>
    <w:link w:val="FooterChar"/>
    <w:uiPriority w:val="99"/>
    <w:unhideWhenUsed/>
    <w:rsid w:val="005E0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EC"/>
  </w:style>
  <w:style w:type="paragraph" w:styleId="BalloonText">
    <w:name w:val="Balloon Text"/>
    <w:basedOn w:val="Normal"/>
    <w:link w:val="BalloonTextChar"/>
    <w:uiPriority w:val="99"/>
    <w:semiHidden/>
    <w:unhideWhenUsed/>
    <w:rsid w:val="005E01EC"/>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5E01EC"/>
    <w:rPr>
      <w:rFonts w:ascii="Tahoma" w:hAnsi="Tahoma" w:cs="Tahoma"/>
      <w:sz w:val="16"/>
      <w:szCs w:val="16"/>
    </w:rPr>
  </w:style>
  <w:style w:type="paragraph" w:styleId="ListParagraph">
    <w:name w:val="List Paragraph"/>
    <w:basedOn w:val="Normal"/>
    <w:uiPriority w:val="34"/>
    <w:qFormat/>
    <w:rsid w:val="005B45C6"/>
    <w:pPr>
      <w:spacing w:after="0" w:line="240" w:lineRule="auto"/>
      <w:ind w:left="720"/>
      <w:contextualSpacing/>
    </w:pPr>
    <w:rPr>
      <w:rFonts w:ascii="Times New Roman" w:eastAsia="Times New Roman" w:hAnsi="Times New Roman"/>
      <w:sz w:val="24"/>
      <w:szCs w:val="24"/>
    </w:rPr>
  </w:style>
  <w:style w:type="character" w:styleId="Hyperlink">
    <w:name w:val="Hyperlink"/>
    <w:uiPriority w:val="99"/>
    <w:unhideWhenUsed/>
    <w:rsid w:val="00AA5C44"/>
    <w:rPr>
      <w:color w:val="0000FF"/>
      <w:u w:val="single"/>
    </w:rPr>
  </w:style>
  <w:style w:type="paragraph" w:styleId="Subtitle">
    <w:name w:val="Subtitle"/>
    <w:basedOn w:val="Normal"/>
    <w:next w:val="Normal"/>
    <w:link w:val="SubtitleChar"/>
    <w:uiPriority w:val="11"/>
    <w:qFormat/>
    <w:rsid w:val="000F5096"/>
    <w:pPr>
      <w:spacing w:after="60"/>
      <w:jc w:val="center"/>
      <w:outlineLvl w:val="1"/>
    </w:pPr>
    <w:rPr>
      <w:rFonts w:ascii="Cambria" w:eastAsia="Times New Roman" w:hAnsi="Cambria"/>
      <w:sz w:val="24"/>
      <w:szCs w:val="24"/>
      <w:lang w:val="x-none" w:eastAsia="x-none"/>
    </w:rPr>
  </w:style>
  <w:style w:type="character" w:customStyle="1" w:styleId="SubtitleChar">
    <w:name w:val="Subtitle Char"/>
    <w:link w:val="Subtitle"/>
    <w:uiPriority w:val="11"/>
    <w:rsid w:val="000F5096"/>
    <w:rPr>
      <w:rFonts w:ascii="Cambria" w:eastAsia="Times New Roman" w:hAnsi="Cambria" w:cs="Times New Roman"/>
      <w:sz w:val="24"/>
      <w:szCs w:val="24"/>
    </w:rPr>
  </w:style>
  <w:style w:type="paragraph" w:styleId="BodyText3">
    <w:name w:val="Body Text 3"/>
    <w:basedOn w:val="Normal"/>
    <w:link w:val="BodyText3Char"/>
    <w:uiPriority w:val="99"/>
    <w:semiHidden/>
    <w:unhideWhenUsed/>
    <w:rsid w:val="000F5096"/>
    <w:pPr>
      <w:spacing w:after="120"/>
    </w:pPr>
    <w:rPr>
      <w:sz w:val="16"/>
      <w:szCs w:val="16"/>
      <w:lang w:val="x-none" w:eastAsia="x-none"/>
    </w:rPr>
  </w:style>
  <w:style w:type="character" w:customStyle="1" w:styleId="BodyText3Char">
    <w:name w:val="Body Text 3 Char"/>
    <w:link w:val="BodyText3"/>
    <w:uiPriority w:val="99"/>
    <w:semiHidden/>
    <w:rsid w:val="000F5096"/>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asyhrweb.com/JC_Albany/JobListings/JobListings.asp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185A45-1645-43F3-A12F-88AB3D0AF5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699</Words>
  <Characters>3986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Etheridge, Barbara</dc:creator>
  <cp:keywords/>
  <dc:description/>
  <cp:lastModifiedBy>Edwards, Lola</cp:lastModifiedBy>
  <cp:revision>7</cp:revision>
  <cp:lastPrinted>2025-04-07T12:51:00Z</cp:lastPrinted>
  <dcterms:created xsi:type="dcterms:W3CDTF">2025-04-07T12:49:00Z</dcterms:created>
  <dcterms:modified xsi:type="dcterms:W3CDTF">2025-04-07T12:59:00Z</dcterms:modified>
</cp:coreProperties>
</file>